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86A0A" w14:textId="2D239592" w:rsidR="00FD0BB5" w:rsidRPr="006A1F9F" w:rsidRDefault="0012316C" w:rsidP="006A1F9F">
      <w:pPr>
        <w:pBdr>
          <w:top w:val="single" w:sz="4" w:space="1" w:color="auto"/>
          <w:left w:val="single" w:sz="4" w:space="4" w:color="auto"/>
          <w:bottom w:val="single" w:sz="4" w:space="1" w:color="auto"/>
          <w:right w:val="single" w:sz="4" w:space="4" w:color="auto"/>
        </w:pBdr>
        <w:tabs>
          <w:tab w:val="left" w:pos="1477"/>
          <w:tab w:val="center" w:pos="4655"/>
        </w:tabs>
        <w:spacing w:before="360" w:after="100" w:afterAutospacing="1"/>
        <w:jc w:val="center"/>
        <w:rPr>
          <w:rFonts w:asciiTheme="minorHAnsi" w:hAnsiTheme="minorHAnsi" w:cstheme="minorHAnsi"/>
          <w:b/>
          <w:caps/>
          <w:snapToGrid/>
          <w:sz w:val="28"/>
          <w:szCs w:val="22"/>
          <w:lang w:bidi="ar-SA"/>
        </w:rPr>
      </w:pPr>
      <w:r w:rsidRPr="006A1F9F">
        <w:rPr>
          <w:rFonts w:asciiTheme="minorHAnsi" w:hAnsiTheme="minorHAnsi" w:cstheme="minorHAnsi"/>
          <w:b/>
          <w:caps/>
          <w:snapToGrid/>
          <w:sz w:val="28"/>
          <w:szCs w:val="22"/>
          <w:lang w:bidi="ar-SA"/>
        </w:rPr>
        <w:t xml:space="preserve">CONTRAT </w:t>
      </w:r>
      <w:r w:rsidR="00FD0BB5" w:rsidRPr="006A1F9F">
        <w:rPr>
          <w:rFonts w:asciiTheme="minorHAnsi" w:hAnsiTheme="minorHAnsi" w:cstheme="minorHAnsi"/>
          <w:b/>
          <w:caps/>
          <w:snapToGrid/>
          <w:sz w:val="28"/>
          <w:szCs w:val="22"/>
          <w:lang w:bidi="ar-SA"/>
        </w:rPr>
        <w:t>de travaux</w:t>
      </w:r>
    </w:p>
    <w:p w14:paraId="67E8FD30" w14:textId="77777777" w:rsidR="00FD0BB5" w:rsidRPr="006A1F9F" w:rsidRDefault="00FD0BB5" w:rsidP="00FD0BB5">
      <w:pPr>
        <w:pBdr>
          <w:top w:val="single" w:sz="4" w:space="1" w:color="auto"/>
          <w:left w:val="single" w:sz="4" w:space="4" w:color="auto"/>
          <w:bottom w:val="single" w:sz="4" w:space="1" w:color="auto"/>
          <w:right w:val="single" w:sz="4" w:space="4" w:color="auto"/>
        </w:pBdr>
        <w:spacing w:before="100" w:beforeAutospacing="1" w:after="100" w:afterAutospacing="1"/>
        <w:rPr>
          <w:rFonts w:asciiTheme="minorHAnsi" w:hAnsiTheme="minorHAnsi" w:cstheme="minorHAnsi"/>
          <w:b/>
          <w:snapToGrid/>
          <w:sz w:val="22"/>
          <w:szCs w:val="22"/>
          <w:lang w:bidi="ar-SA"/>
        </w:rPr>
      </w:pPr>
      <w:r w:rsidRPr="006A1F9F">
        <w:rPr>
          <w:rFonts w:asciiTheme="minorHAnsi" w:hAnsiTheme="minorHAnsi" w:cstheme="minorHAnsi"/>
          <w:b/>
          <w:snapToGrid/>
          <w:sz w:val="22"/>
          <w:szCs w:val="22"/>
          <w:lang w:bidi="ar-SA"/>
        </w:rPr>
        <w:t xml:space="preserve">N°: </w:t>
      </w:r>
      <w:r w:rsidRPr="006A1F9F">
        <w:rPr>
          <w:rFonts w:asciiTheme="minorHAnsi" w:hAnsiTheme="minorHAnsi" w:cstheme="minorHAnsi"/>
          <w:b/>
          <w:sz w:val="22"/>
          <w:szCs w:val="22"/>
          <w:highlight w:val="yellow"/>
          <w:lang w:bidi="ar-SA"/>
        </w:rPr>
        <w:t>XXXX</w:t>
      </w: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6A1F9F" w:rsidRPr="006A1F9F" w14:paraId="5569F19D" w14:textId="77777777" w:rsidTr="006A1F9F">
        <w:trPr>
          <w:trHeight w:val="702"/>
        </w:trPr>
        <w:tc>
          <w:tcPr>
            <w:tcW w:w="4644" w:type="dxa"/>
            <w:shd w:val="clear" w:color="auto" w:fill="D9D9D9"/>
            <w:vAlign w:val="center"/>
          </w:tcPr>
          <w:p w14:paraId="225942F2" w14:textId="77777777" w:rsidR="006A1F9F" w:rsidRPr="006A1F9F" w:rsidRDefault="006A1F9F" w:rsidP="006A1F9F">
            <w:pPr>
              <w:spacing w:before="120" w:beforeAutospacing="1" w:after="120" w:afterAutospacing="1"/>
              <w:rPr>
                <w:rFonts w:asciiTheme="minorHAnsi" w:hAnsiTheme="minorHAnsi" w:cstheme="minorHAnsi"/>
                <w:b/>
                <w:smallCaps/>
                <w:snapToGrid/>
                <w:sz w:val="22"/>
                <w:szCs w:val="22"/>
                <w:lang w:bidi="ar-SA"/>
              </w:rPr>
            </w:pPr>
            <w:r w:rsidRPr="006A1F9F">
              <w:rPr>
                <w:rFonts w:asciiTheme="minorHAnsi" w:hAnsiTheme="minorHAnsi" w:cstheme="minorHAnsi"/>
                <w:b/>
                <w:smallCaps/>
                <w:snapToGrid/>
                <w:sz w:val="22"/>
                <w:szCs w:val="22"/>
                <w:lang w:bidi="ar-SA"/>
              </w:rPr>
              <w:t>Date de notification:</w:t>
            </w:r>
            <w:r w:rsidRPr="006A1F9F">
              <w:rPr>
                <w:rFonts w:asciiTheme="minorHAnsi" w:hAnsiTheme="minorHAnsi" w:cstheme="minorHAnsi"/>
                <w:b/>
                <w:smallCaps/>
                <w:snapToGrid/>
                <w:sz w:val="22"/>
                <w:szCs w:val="22"/>
                <w:lang w:bidi="ar-SA"/>
              </w:rPr>
              <w:tab/>
            </w:r>
            <w:r w:rsidRPr="006A1F9F">
              <w:rPr>
                <w:rFonts w:asciiTheme="minorHAnsi" w:hAnsiTheme="minorHAnsi" w:cstheme="minorHAnsi"/>
                <w:b/>
                <w:smallCaps/>
                <w:snapToGrid/>
                <w:sz w:val="22"/>
                <w:szCs w:val="22"/>
                <w:lang w:bidi="ar-SA"/>
              </w:rPr>
              <w:tab/>
            </w:r>
          </w:p>
        </w:tc>
      </w:tr>
    </w:tbl>
    <w:p w14:paraId="1456721A" w14:textId="516F7F43" w:rsidR="00793B14" w:rsidRDefault="00793B14">
      <w:pPr>
        <w:rPr>
          <w:rFonts w:asciiTheme="minorHAnsi" w:hAnsiTheme="minorHAnsi" w:cstheme="minorHAnsi"/>
          <w:sz w:val="22"/>
          <w:szCs w:val="22"/>
        </w:rPr>
      </w:pPr>
    </w:p>
    <w:p w14:paraId="3D721D48" w14:textId="0D397DAE" w:rsidR="006A1F9F" w:rsidRDefault="006A1F9F">
      <w:pPr>
        <w:rPr>
          <w:rFonts w:asciiTheme="minorHAnsi" w:hAnsiTheme="minorHAnsi" w:cstheme="minorHAnsi"/>
          <w:sz w:val="22"/>
          <w:szCs w:val="22"/>
        </w:rPr>
      </w:pPr>
    </w:p>
    <w:p w14:paraId="719746B0" w14:textId="77777777" w:rsidR="006A1F9F" w:rsidRDefault="006A1F9F">
      <w:pPr>
        <w:rPr>
          <w:rFonts w:asciiTheme="minorHAnsi" w:hAnsiTheme="minorHAnsi" w:cstheme="minorHAnsi"/>
          <w:sz w:val="22"/>
          <w:szCs w:val="22"/>
        </w:rPr>
      </w:pPr>
    </w:p>
    <w:p w14:paraId="6A58CB56" w14:textId="6FA7B8C7" w:rsidR="006A1F9F" w:rsidRDefault="006A1F9F">
      <w:pPr>
        <w:rPr>
          <w:rFonts w:asciiTheme="minorHAnsi" w:hAnsiTheme="minorHAnsi" w:cstheme="minorHAnsi"/>
          <w:sz w:val="22"/>
          <w:szCs w:val="22"/>
        </w:rPr>
      </w:pPr>
    </w:p>
    <w:p w14:paraId="1068AB06" w14:textId="1A75BB0E" w:rsidR="006A1F9F" w:rsidRDefault="006A1F9F">
      <w:pPr>
        <w:rPr>
          <w:rFonts w:asciiTheme="minorHAnsi" w:hAnsiTheme="minorHAnsi" w:cstheme="minorHAnsi"/>
          <w:sz w:val="22"/>
          <w:szCs w:val="22"/>
        </w:rPr>
      </w:pPr>
    </w:p>
    <w:p w14:paraId="3195D291" w14:textId="77777777" w:rsidR="006A1F9F" w:rsidRPr="006A1F9F" w:rsidRDefault="006A1F9F">
      <w:pPr>
        <w:rPr>
          <w:rFonts w:asciiTheme="minorHAnsi" w:hAnsiTheme="minorHAnsi" w:cstheme="minorHAnsi"/>
          <w:sz w:val="22"/>
          <w:szCs w:val="22"/>
        </w:rPr>
      </w:pPr>
    </w:p>
    <w:p w14:paraId="53640FBC" w14:textId="77777777" w:rsidR="00C56B52" w:rsidRPr="006A1F9F" w:rsidRDefault="00C56B52">
      <w:pPr>
        <w:rPr>
          <w:rFonts w:asciiTheme="minorHAnsi" w:hAnsiTheme="minorHAnsi" w:cstheme="minorHAnsi"/>
          <w:sz w:val="22"/>
          <w:szCs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29"/>
      </w:tblGrid>
      <w:tr w:rsidR="003A1B4C" w:rsidRPr="006A1F9F" w14:paraId="45E73CE2" w14:textId="77777777" w:rsidTr="00414924">
        <w:tc>
          <w:tcPr>
            <w:tcW w:w="2127" w:type="dxa"/>
          </w:tcPr>
          <w:p w14:paraId="40BC734B" w14:textId="77777777" w:rsidR="00C56B52" w:rsidRPr="006A1F9F" w:rsidRDefault="00101A21">
            <w:pPr>
              <w:rPr>
                <w:rFonts w:asciiTheme="minorHAnsi" w:hAnsiTheme="minorHAnsi" w:cstheme="minorHAnsi"/>
                <w:b/>
                <w:sz w:val="22"/>
                <w:szCs w:val="22"/>
              </w:rPr>
            </w:pPr>
            <w:r w:rsidRPr="006A1F9F">
              <w:rPr>
                <w:rFonts w:asciiTheme="minorHAnsi" w:hAnsiTheme="minorHAnsi" w:cstheme="minorHAnsi"/>
                <w:b/>
                <w:sz w:val="22"/>
                <w:szCs w:val="22"/>
              </w:rPr>
              <w:t>OBJET</w:t>
            </w:r>
          </w:p>
        </w:tc>
        <w:tc>
          <w:tcPr>
            <w:tcW w:w="7229" w:type="dxa"/>
          </w:tcPr>
          <w:p w14:paraId="5772A352" w14:textId="0B2E96CF" w:rsidR="0037282A" w:rsidRPr="006A1F9F" w:rsidRDefault="006A1F9F" w:rsidP="0037282A">
            <w:pPr>
              <w:spacing w:before="120" w:after="120"/>
              <w:rPr>
                <w:rFonts w:asciiTheme="minorHAnsi" w:hAnsiTheme="minorHAnsi" w:cstheme="minorHAnsi"/>
                <w:b/>
                <w:sz w:val="22"/>
                <w:szCs w:val="22"/>
              </w:rPr>
            </w:pPr>
            <w:r w:rsidRPr="006A1F9F">
              <w:rPr>
                <w:rFonts w:asciiTheme="minorHAnsi" w:hAnsiTheme="minorHAnsi" w:cstheme="minorHAnsi"/>
                <w:b/>
                <w:sz w:val="22"/>
                <w:szCs w:val="22"/>
              </w:rPr>
              <w:t xml:space="preserve">TRAVAUX DE </w:t>
            </w:r>
            <w:r w:rsidR="0037282A" w:rsidRPr="006A1F9F">
              <w:rPr>
                <w:rFonts w:asciiTheme="minorHAnsi" w:hAnsiTheme="minorHAnsi" w:cstheme="minorHAnsi"/>
                <w:b/>
                <w:sz w:val="22"/>
                <w:szCs w:val="22"/>
              </w:rPr>
              <w:t xml:space="preserve">REHABILITATION ET MODERNISATION DE LA HALLE A MAREE DECOMPOSEE EN DEUX LOTS GEOGRPAHIQUE : </w:t>
            </w:r>
          </w:p>
          <w:p w14:paraId="63F05DA0" w14:textId="17E9E7A0" w:rsidR="0037282A" w:rsidRPr="006A1F9F" w:rsidRDefault="0037282A" w:rsidP="0037282A">
            <w:pPr>
              <w:spacing w:before="120" w:after="120"/>
              <w:rPr>
                <w:rFonts w:asciiTheme="minorHAnsi" w:hAnsiTheme="minorHAnsi" w:cstheme="minorHAnsi"/>
                <w:b/>
                <w:sz w:val="22"/>
                <w:szCs w:val="22"/>
              </w:rPr>
            </w:pPr>
            <w:r w:rsidRPr="006A1F9F">
              <w:rPr>
                <w:rFonts w:asciiTheme="minorHAnsi" w:hAnsiTheme="minorHAnsi" w:cstheme="minorHAnsi"/>
                <w:b/>
                <w:sz w:val="22"/>
                <w:szCs w:val="22"/>
              </w:rPr>
              <w:t xml:space="preserve">Lot 1 : Bejaia </w:t>
            </w:r>
            <w:r w:rsidRPr="006A1F9F">
              <w:rPr>
                <w:rFonts w:ascii="Segoe UI Symbol" w:hAnsi="Segoe UI Symbol" w:cs="Segoe UI Symbol"/>
                <w:b/>
                <w:sz w:val="22"/>
                <w:szCs w:val="22"/>
              </w:rPr>
              <w:t>☐</w:t>
            </w:r>
          </w:p>
          <w:p w14:paraId="182EAE90" w14:textId="77777777" w:rsidR="00C56B52" w:rsidRPr="006A1F9F" w:rsidRDefault="0037282A" w:rsidP="0037282A">
            <w:pPr>
              <w:spacing w:before="120" w:after="120"/>
              <w:rPr>
                <w:rFonts w:asciiTheme="minorHAnsi" w:hAnsiTheme="minorHAnsi" w:cs="Segoe UI Symbol"/>
                <w:b/>
                <w:sz w:val="22"/>
                <w:szCs w:val="22"/>
              </w:rPr>
            </w:pPr>
            <w:r w:rsidRPr="006A1F9F">
              <w:rPr>
                <w:rFonts w:asciiTheme="minorHAnsi" w:hAnsiTheme="minorHAnsi" w:cstheme="minorHAnsi"/>
                <w:b/>
                <w:sz w:val="22"/>
                <w:szCs w:val="22"/>
              </w:rPr>
              <w:t>Lot 2 : Annaba</w:t>
            </w:r>
            <w:r w:rsidRPr="006A1F9F">
              <w:rPr>
                <w:rFonts w:ascii="Segoe UI Symbol" w:hAnsi="Segoe UI Symbol" w:cs="Segoe UI Symbol"/>
                <w:b/>
                <w:sz w:val="22"/>
                <w:szCs w:val="22"/>
              </w:rPr>
              <w:t>☐</w:t>
            </w:r>
          </w:p>
          <w:p w14:paraId="189FCF7A" w14:textId="4FD7784B" w:rsidR="0037282A" w:rsidRPr="006A1F9F" w:rsidRDefault="0037282A" w:rsidP="0037282A">
            <w:pPr>
              <w:spacing w:before="120" w:after="120"/>
              <w:rPr>
                <w:rFonts w:asciiTheme="minorHAnsi" w:hAnsiTheme="minorHAnsi" w:cstheme="minorHAnsi"/>
                <w:sz w:val="22"/>
                <w:szCs w:val="22"/>
              </w:rPr>
            </w:pPr>
          </w:p>
        </w:tc>
      </w:tr>
      <w:tr w:rsidR="003A1B4C" w:rsidRPr="006A1F9F" w14:paraId="6DF82C66" w14:textId="77777777" w:rsidTr="00414924">
        <w:tc>
          <w:tcPr>
            <w:tcW w:w="2127" w:type="dxa"/>
          </w:tcPr>
          <w:p w14:paraId="53178178" w14:textId="33B78A1D" w:rsidR="00C56B52" w:rsidRPr="006A1F9F" w:rsidRDefault="006A1F9F">
            <w:pPr>
              <w:rPr>
                <w:rFonts w:asciiTheme="minorHAnsi" w:hAnsiTheme="minorHAnsi" w:cstheme="minorHAnsi"/>
                <w:b/>
                <w:sz w:val="22"/>
                <w:szCs w:val="22"/>
              </w:rPr>
            </w:pPr>
            <w:r w:rsidRPr="006A1F9F">
              <w:rPr>
                <w:rFonts w:asciiTheme="minorHAnsi" w:hAnsiTheme="minorHAnsi" w:cstheme="minorHAnsi"/>
                <w:b/>
                <w:sz w:val="22"/>
                <w:szCs w:val="22"/>
              </w:rPr>
              <w:t>PROCEDURE DE PASSATION</w:t>
            </w:r>
          </w:p>
        </w:tc>
        <w:tc>
          <w:tcPr>
            <w:tcW w:w="7229" w:type="dxa"/>
          </w:tcPr>
          <w:p w14:paraId="64D25B3D" w14:textId="77777777" w:rsidR="00096E57" w:rsidRPr="006A1F9F" w:rsidRDefault="00096E57" w:rsidP="00096E57">
            <w:pPr>
              <w:jc w:val="both"/>
              <w:rPr>
                <w:rFonts w:asciiTheme="minorHAnsi" w:hAnsiTheme="minorHAnsi" w:cstheme="minorHAnsi"/>
                <w:sz w:val="22"/>
                <w:szCs w:val="22"/>
              </w:rPr>
            </w:pPr>
            <w:r w:rsidRPr="006A1F9F">
              <w:rPr>
                <w:rFonts w:asciiTheme="minorHAnsi" w:hAnsiTheme="minorHAnsi" w:cstheme="minorHAnsi"/>
                <w:sz w:val="22"/>
                <w:szCs w:val="22"/>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5E6F6BB4" w14:textId="77777777" w:rsidR="00424886" w:rsidRPr="006A1F9F" w:rsidRDefault="00424886" w:rsidP="00424886">
            <w:pPr>
              <w:tabs>
                <w:tab w:val="left" w:pos="510"/>
                <w:tab w:val="left" w:pos="10977"/>
              </w:tabs>
              <w:spacing w:before="120"/>
              <w:ind w:right="83"/>
              <w:jc w:val="both"/>
              <w:rPr>
                <w:rFonts w:asciiTheme="minorHAnsi" w:hAnsiTheme="minorHAnsi" w:cstheme="minorHAnsi"/>
                <w:sz w:val="22"/>
                <w:szCs w:val="22"/>
                <w:lang w:bidi="ar-SA"/>
              </w:rPr>
            </w:pPr>
            <w:r w:rsidRPr="006A1F9F">
              <w:rPr>
                <w:rFonts w:asciiTheme="minorHAnsi" w:hAnsiTheme="minorHAnsi" w:cstheme="minorHAnsi"/>
                <w:sz w:val="22"/>
                <w:szCs w:val="22"/>
                <w:lang w:bidi="ar-SA"/>
              </w:rPr>
              <w:t xml:space="preserve">Il est passé par: </w:t>
            </w:r>
          </w:p>
          <w:p w14:paraId="1EE0B56D" w14:textId="16B69820" w:rsidR="00424886" w:rsidRPr="006A1F9F" w:rsidRDefault="00424886" w:rsidP="00424886">
            <w:pPr>
              <w:tabs>
                <w:tab w:val="left" w:pos="510"/>
                <w:tab w:val="left" w:pos="10977"/>
              </w:tabs>
              <w:spacing w:before="120"/>
              <w:ind w:right="83"/>
              <w:jc w:val="both"/>
              <w:rPr>
                <w:rFonts w:asciiTheme="minorHAnsi" w:hAnsiTheme="minorHAnsi" w:cstheme="minorHAnsi"/>
                <w:sz w:val="22"/>
                <w:szCs w:val="22"/>
                <w:lang w:bidi="ar-SA"/>
              </w:rPr>
            </w:pPr>
            <w:r w:rsidRPr="006A1F9F">
              <w:rPr>
                <w:rFonts w:asciiTheme="minorHAnsi" w:hAnsiTheme="minorHAnsi" w:cstheme="minorHAnsi"/>
                <w:sz w:val="22"/>
                <w:szCs w:val="22"/>
                <w:lang w:bidi="ar-SA"/>
              </w:rPr>
              <w:t>procédure adaptée en application des articles L. 2123-1 e</w:t>
            </w:r>
            <w:r w:rsidR="0037282A" w:rsidRPr="006A1F9F">
              <w:rPr>
                <w:rFonts w:asciiTheme="minorHAnsi" w:hAnsiTheme="minorHAnsi" w:cstheme="minorHAnsi"/>
                <w:sz w:val="22"/>
                <w:szCs w:val="22"/>
                <w:lang w:bidi="ar-SA"/>
              </w:rPr>
              <w:t>t R. 2123-1 au R. 2123-7 du CCP</w:t>
            </w:r>
          </w:p>
          <w:p w14:paraId="77901811" w14:textId="77777777" w:rsidR="00424886" w:rsidRPr="006A1F9F" w:rsidRDefault="00424886" w:rsidP="0037282A">
            <w:pPr>
              <w:tabs>
                <w:tab w:val="left" w:pos="510"/>
                <w:tab w:val="left" w:pos="10977"/>
              </w:tabs>
              <w:spacing w:before="120"/>
              <w:ind w:right="83"/>
              <w:jc w:val="both"/>
              <w:rPr>
                <w:rFonts w:asciiTheme="minorHAnsi" w:hAnsiTheme="minorHAnsi" w:cstheme="minorHAnsi"/>
                <w:b/>
                <w:smallCaps/>
                <w:snapToGrid/>
                <w:sz w:val="22"/>
                <w:szCs w:val="22"/>
                <w:lang w:bidi="ar-SA"/>
              </w:rPr>
            </w:pPr>
          </w:p>
        </w:tc>
      </w:tr>
      <w:tr w:rsidR="006A1F9F" w:rsidRPr="006A1F9F" w14:paraId="4DC815C3" w14:textId="77777777" w:rsidTr="00414924">
        <w:tc>
          <w:tcPr>
            <w:tcW w:w="2127" w:type="dxa"/>
          </w:tcPr>
          <w:p w14:paraId="7A4D1FEE" w14:textId="6CFE7BAC" w:rsidR="005A77F6" w:rsidRPr="006A1F9F" w:rsidRDefault="005A77F6">
            <w:pPr>
              <w:rPr>
                <w:rFonts w:asciiTheme="minorHAnsi" w:hAnsiTheme="minorHAnsi" w:cstheme="minorHAnsi"/>
                <w:b/>
                <w:sz w:val="22"/>
                <w:szCs w:val="22"/>
              </w:rPr>
            </w:pPr>
            <w:r w:rsidRPr="006A1F9F">
              <w:rPr>
                <w:rFonts w:asciiTheme="minorHAnsi" w:hAnsiTheme="minorHAnsi" w:cstheme="minorHAnsi"/>
                <w:b/>
                <w:sz w:val="22"/>
                <w:szCs w:val="22"/>
              </w:rPr>
              <w:t>MAITRE D’OUVRAGE</w:t>
            </w:r>
          </w:p>
        </w:tc>
        <w:tc>
          <w:tcPr>
            <w:tcW w:w="7229" w:type="dxa"/>
          </w:tcPr>
          <w:p w14:paraId="7BCEF634" w14:textId="5C935934" w:rsidR="005A77F6" w:rsidRPr="006A1F9F" w:rsidRDefault="006A1F9F" w:rsidP="006A1F9F">
            <w:pPr>
              <w:tabs>
                <w:tab w:val="left" w:pos="510"/>
                <w:tab w:val="left" w:pos="10977"/>
              </w:tabs>
              <w:spacing w:before="120" w:after="120"/>
              <w:ind w:right="83"/>
              <w:jc w:val="both"/>
              <w:rPr>
                <w:rFonts w:asciiTheme="minorHAnsi" w:hAnsiTheme="minorHAnsi" w:cstheme="minorHAnsi"/>
                <w:sz w:val="22"/>
                <w:szCs w:val="22"/>
                <w:lang w:bidi="ar-SA"/>
              </w:rPr>
            </w:pPr>
            <w:r w:rsidRPr="006A1F9F">
              <w:rPr>
                <w:rFonts w:asciiTheme="minorHAnsi" w:hAnsiTheme="minorHAnsi" w:cs="Segoe UI"/>
                <w:sz w:val="22"/>
                <w:szCs w:val="23"/>
              </w:rPr>
              <w:t>SGPP Société de gestion des ports de pêche</w:t>
            </w:r>
          </w:p>
        </w:tc>
      </w:tr>
      <w:tr w:rsidR="006A1F9F" w:rsidRPr="006A1F9F" w14:paraId="5643DE50" w14:textId="77777777" w:rsidTr="00414924">
        <w:tc>
          <w:tcPr>
            <w:tcW w:w="2127" w:type="dxa"/>
          </w:tcPr>
          <w:p w14:paraId="628FC0BC" w14:textId="04F48C81" w:rsidR="006A1F9F" w:rsidRPr="006A1F9F" w:rsidRDefault="006A1F9F">
            <w:pPr>
              <w:rPr>
                <w:rFonts w:asciiTheme="minorHAnsi" w:hAnsiTheme="minorHAnsi" w:cstheme="minorHAnsi"/>
                <w:b/>
                <w:sz w:val="22"/>
                <w:szCs w:val="22"/>
              </w:rPr>
            </w:pPr>
            <w:r w:rsidRPr="006A1F9F">
              <w:rPr>
                <w:rFonts w:asciiTheme="minorHAnsi" w:hAnsiTheme="minorHAnsi" w:cstheme="minorHAnsi"/>
                <w:b/>
                <w:sz w:val="22"/>
                <w:szCs w:val="22"/>
              </w:rPr>
              <w:t>MAITRE D’OUVRAGE DELEGUE</w:t>
            </w:r>
          </w:p>
        </w:tc>
        <w:tc>
          <w:tcPr>
            <w:tcW w:w="7229" w:type="dxa"/>
          </w:tcPr>
          <w:p w14:paraId="1D426886" w14:textId="6C51F7CB" w:rsidR="006A1F9F" w:rsidRPr="006A1F9F" w:rsidRDefault="006A1F9F" w:rsidP="006A1F9F">
            <w:pPr>
              <w:tabs>
                <w:tab w:val="left" w:pos="510"/>
                <w:tab w:val="left" w:pos="10977"/>
              </w:tabs>
              <w:spacing w:before="120" w:after="120"/>
              <w:ind w:right="83"/>
              <w:jc w:val="both"/>
              <w:rPr>
                <w:rFonts w:asciiTheme="minorHAnsi" w:hAnsiTheme="minorHAnsi" w:cstheme="minorHAnsi"/>
                <w:b/>
                <w:sz w:val="22"/>
                <w:szCs w:val="22"/>
                <w:lang w:bidi="ar-SA"/>
              </w:rPr>
            </w:pPr>
            <w:r w:rsidRPr="006A1F9F">
              <w:rPr>
                <w:rFonts w:asciiTheme="minorHAnsi" w:hAnsiTheme="minorHAnsi" w:cstheme="minorHAnsi"/>
                <w:b/>
                <w:sz w:val="22"/>
                <w:szCs w:val="22"/>
                <w:lang w:bidi="ar-SA"/>
              </w:rPr>
              <w:t>EXPERTISE France</w:t>
            </w:r>
          </w:p>
          <w:p w14:paraId="3FE1D8B8" w14:textId="10DD84F5" w:rsidR="006A1F9F" w:rsidRPr="006A1F9F" w:rsidRDefault="006A1F9F" w:rsidP="006A1F9F">
            <w:pPr>
              <w:tabs>
                <w:tab w:val="left" w:pos="510"/>
                <w:tab w:val="left" w:pos="10977"/>
              </w:tabs>
              <w:spacing w:before="120" w:after="120"/>
              <w:ind w:right="83"/>
              <w:jc w:val="both"/>
              <w:rPr>
                <w:rFonts w:asciiTheme="minorHAnsi" w:hAnsiTheme="minorHAnsi" w:cstheme="minorHAnsi"/>
                <w:b/>
                <w:sz w:val="22"/>
                <w:szCs w:val="22"/>
                <w:lang w:bidi="ar-SA"/>
              </w:rPr>
            </w:pPr>
          </w:p>
        </w:tc>
      </w:tr>
      <w:tr w:rsidR="006A1F9F" w:rsidRPr="006A1F9F" w14:paraId="47976EE3" w14:textId="77777777" w:rsidTr="00414924">
        <w:tc>
          <w:tcPr>
            <w:tcW w:w="2127" w:type="dxa"/>
          </w:tcPr>
          <w:p w14:paraId="00EFE000" w14:textId="390E45FA" w:rsidR="005A77F6" w:rsidRPr="006A1F9F" w:rsidRDefault="006A1F9F">
            <w:pPr>
              <w:rPr>
                <w:rFonts w:asciiTheme="minorHAnsi" w:hAnsiTheme="minorHAnsi" w:cstheme="minorHAnsi"/>
                <w:b/>
                <w:sz w:val="22"/>
                <w:szCs w:val="22"/>
              </w:rPr>
            </w:pPr>
            <w:r w:rsidRPr="006A1F9F">
              <w:rPr>
                <w:rFonts w:asciiTheme="minorHAnsi" w:hAnsiTheme="minorHAnsi" w:cstheme="minorHAnsi"/>
                <w:b/>
                <w:sz w:val="22"/>
                <w:szCs w:val="22"/>
              </w:rPr>
              <w:t>MAITRE D’OEUVRE</w:t>
            </w:r>
          </w:p>
        </w:tc>
        <w:tc>
          <w:tcPr>
            <w:tcW w:w="7229" w:type="dxa"/>
          </w:tcPr>
          <w:p w14:paraId="0D711DF8" w14:textId="71E8482F" w:rsidR="005A77F6" w:rsidRPr="006A1F9F" w:rsidRDefault="006A1F9F" w:rsidP="006A1F9F">
            <w:pPr>
              <w:tabs>
                <w:tab w:val="left" w:pos="510"/>
                <w:tab w:val="left" w:pos="10977"/>
              </w:tabs>
              <w:spacing w:before="120" w:after="120"/>
              <w:ind w:right="83"/>
              <w:jc w:val="both"/>
              <w:rPr>
                <w:rFonts w:asciiTheme="minorHAnsi" w:hAnsiTheme="minorHAnsi" w:cstheme="minorHAnsi"/>
                <w:sz w:val="22"/>
                <w:szCs w:val="22"/>
                <w:lang w:bidi="ar-SA"/>
              </w:rPr>
            </w:pPr>
            <w:r w:rsidRPr="006A1F9F">
              <w:rPr>
                <w:rFonts w:asciiTheme="minorHAnsi" w:hAnsiTheme="minorHAnsi" w:cstheme="minorHAnsi"/>
                <w:sz w:val="22"/>
                <w:szCs w:val="22"/>
              </w:rPr>
              <w:t>BET SENNAD ABDESSALAM</w:t>
            </w:r>
          </w:p>
        </w:tc>
      </w:tr>
    </w:tbl>
    <w:p w14:paraId="679DCB33" w14:textId="77777777" w:rsidR="00C56B52" w:rsidRPr="006A1F9F" w:rsidRDefault="00C56B52">
      <w:pPr>
        <w:rPr>
          <w:rFonts w:asciiTheme="minorHAnsi" w:hAnsiTheme="minorHAnsi" w:cstheme="minorHAnsi"/>
          <w:sz w:val="22"/>
          <w:szCs w:val="22"/>
        </w:rPr>
      </w:pPr>
    </w:p>
    <w:p w14:paraId="2B894AA1" w14:textId="77777777" w:rsidR="00C56B52" w:rsidRPr="006A1F9F" w:rsidRDefault="00C56B52">
      <w:pPr>
        <w:rPr>
          <w:rFonts w:asciiTheme="minorHAnsi" w:hAnsiTheme="minorHAnsi" w:cstheme="minorHAnsi"/>
          <w:sz w:val="22"/>
          <w:szCs w:val="22"/>
        </w:rPr>
      </w:pPr>
    </w:p>
    <w:p w14:paraId="4D00D9EE" w14:textId="77777777" w:rsidR="00793B14" w:rsidRPr="006A1F9F" w:rsidRDefault="00793B14">
      <w:pPr>
        <w:rPr>
          <w:rFonts w:asciiTheme="minorHAnsi" w:hAnsiTheme="minorHAnsi" w:cstheme="minorHAnsi"/>
          <w:sz w:val="22"/>
          <w:szCs w:val="22"/>
        </w:rPr>
      </w:pPr>
    </w:p>
    <w:p w14:paraId="34B55854" w14:textId="48C3F9C3" w:rsidR="00EB3050" w:rsidRPr="006A1F9F" w:rsidRDefault="00EB3050">
      <w:pPr>
        <w:rPr>
          <w:rFonts w:asciiTheme="minorHAnsi" w:hAnsiTheme="minorHAnsi" w:cstheme="minorHAnsi"/>
          <w:sz w:val="22"/>
          <w:szCs w:val="22"/>
        </w:rPr>
      </w:pPr>
    </w:p>
    <w:p w14:paraId="21518848" w14:textId="78587EBC" w:rsidR="00904832" w:rsidRPr="006A1F9F" w:rsidRDefault="00904832">
      <w:pPr>
        <w:rPr>
          <w:rFonts w:asciiTheme="minorHAnsi" w:hAnsiTheme="minorHAnsi" w:cstheme="minorHAnsi"/>
          <w:sz w:val="22"/>
          <w:szCs w:val="22"/>
        </w:rPr>
      </w:pPr>
    </w:p>
    <w:p w14:paraId="7602F664" w14:textId="6AB36385" w:rsidR="00904832" w:rsidRDefault="00904832">
      <w:pPr>
        <w:rPr>
          <w:rFonts w:asciiTheme="minorHAnsi" w:hAnsiTheme="minorHAnsi" w:cstheme="minorHAnsi"/>
          <w:color w:val="002060"/>
          <w:sz w:val="22"/>
          <w:szCs w:val="22"/>
        </w:rPr>
      </w:pPr>
    </w:p>
    <w:p w14:paraId="7EFDD5A1" w14:textId="5BD3CFFB" w:rsidR="00904832" w:rsidRDefault="00904832">
      <w:pPr>
        <w:rPr>
          <w:rFonts w:asciiTheme="minorHAnsi" w:hAnsiTheme="minorHAnsi" w:cstheme="minorHAnsi"/>
          <w:color w:val="002060"/>
          <w:sz w:val="22"/>
          <w:szCs w:val="22"/>
        </w:rPr>
      </w:pPr>
    </w:p>
    <w:p w14:paraId="67DEB9C1" w14:textId="66891EB1" w:rsidR="006A1F9F" w:rsidRDefault="006A1F9F">
      <w:pPr>
        <w:rPr>
          <w:rFonts w:asciiTheme="minorHAnsi" w:hAnsiTheme="minorHAnsi" w:cstheme="minorHAnsi"/>
          <w:color w:val="002060"/>
          <w:sz w:val="22"/>
          <w:szCs w:val="22"/>
        </w:rPr>
      </w:pPr>
    </w:p>
    <w:p w14:paraId="356B56A0" w14:textId="6322099F" w:rsidR="006A1F9F" w:rsidRDefault="006A1F9F">
      <w:pPr>
        <w:rPr>
          <w:rFonts w:asciiTheme="minorHAnsi" w:hAnsiTheme="minorHAnsi" w:cstheme="minorHAnsi"/>
          <w:color w:val="002060"/>
          <w:sz w:val="22"/>
          <w:szCs w:val="22"/>
        </w:rPr>
      </w:pPr>
    </w:p>
    <w:p w14:paraId="2BD806D5" w14:textId="198AECB4" w:rsidR="006A1F9F" w:rsidRDefault="006A1F9F">
      <w:pPr>
        <w:rPr>
          <w:rFonts w:asciiTheme="minorHAnsi" w:hAnsiTheme="minorHAnsi" w:cstheme="minorHAnsi"/>
          <w:color w:val="002060"/>
          <w:sz w:val="22"/>
          <w:szCs w:val="22"/>
        </w:rPr>
      </w:pPr>
    </w:p>
    <w:p w14:paraId="01A76845" w14:textId="0E57DF5C" w:rsidR="006A1F9F" w:rsidRDefault="006A1F9F">
      <w:pPr>
        <w:rPr>
          <w:rFonts w:asciiTheme="minorHAnsi" w:hAnsiTheme="minorHAnsi" w:cstheme="minorHAnsi"/>
          <w:color w:val="002060"/>
          <w:sz w:val="22"/>
          <w:szCs w:val="22"/>
        </w:rPr>
      </w:pPr>
    </w:p>
    <w:p w14:paraId="5C207A0E" w14:textId="2C5BB99C" w:rsidR="006A1F9F" w:rsidRDefault="006A1F9F">
      <w:pPr>
        <w:rPr>
          <w:rFonts w:asciiTheme="minorHAnsi" w:hAnsiTheme="minorHAnsi" w:cstheme="minorHAnsi"/>
          <w:color w:val="002060"/>
          <w:sz w:val="22"/>
          <w:szCs w:val="22"/>
        </w:rPr>
      </w:pPr>
    </w:p>
    <w:p w14:paraId="55EC585B" w14:textId="7430502D" w:rsidR="006A1F9F" w:rsidRDefault="006A1F9F">
      <w:pPr>
        <w:rPr>
          <w:rFonts w:asciiTheme="minorHAnsi" w:hAnsiTheme="minorHAnsi" w:cstheme="minorHAnsi"/>
          <w:color w:val="002060"/>
          <w:sz w:val="22"/>
          <w:szCs w:val="22"/>
        </w:rPr>
      </w:pPr>
    </w:p>
    <w:p w14:paraId="7C80CD7F" w14:textId="74588AC7" w:rsidR="006A1F9F" w:rsidRDefault="006A1F9F">
      <w:pPr>
        <w:rPr>
          <w:rFonts w:asciiTheme="minorHAnsi" w:hAnsiTheme="minorHAnsi" w:cstheme="minorHAnsi"/>
          <w:color w:val="002060"/>
          <w:sz w:val="22"/>
          <w:szCs w:val="22"/>
        </w:rPr>
      </w:pPr>
    </w:p>
    <w:p w14:paraId="03D0E810" w14:textId="0063535B" w:rsidR="006A1F9F" w:rsidRDefault="006A1F9F">
      <w:pPr>
        <w:rPr>
          <w:rFonts w:asciiTheme="minorHAnsi" w:hAnsiTheme="minorHAnsi" w:cstheme="minorHAnsi"/>
          <w:color w:val="002060"/>
          <w:sz w:val="22"/>
          <w:szCs w:val="22"/>
        </w:rPr>
      </w:pPr>
    </w:p>
    <w:p w14:paraId="7D817D9B" w14:textId="77777777" w:rsidR="006A1F9F" w:rsidRDefault="006A1F9F">
      <w:pPr>
        <w:rPr>
          <w:rFonts w:asciiTheme="minorHAnsi" w:hAnsiTheme="minorHAnsi" w:cstheme="minorHAnsi"/>
          <w:color w:val="002060"/>
          <w:sz w:val="22"/>
          <w:szCs w:val="22"/>
        </w:rPr>
      </w:pPr>
    </w:p>
    <w:p w14:paraId="2581ACE2" w14:textId="70B81CFC" w:rsidR="00904832" w:rsidRDefault="00904832">
      <w:pPr>
        <w:rPr>
          <w:rFonts w:asciiTheme="minorHAnsi" w:hAnsiTheme="minorHAnsi" w:cstheme="minorHAnsi"/>
          <w:color w:val="002060"/>
          <w:sz w:val="22"/>
          <w:szCs w:val="22"/>
        </w:rPr>
      </w:pPr>
    </w:p>
    <w:p w14:paraId="623CD4D9" w14:textId="77777777" w:rsidR="00904832" w:rsidRPr="00745AE7" w:rsidRDefault="00904832">
      <w:pPr>
        <w:rPr>
          <w:rFonts w:asciiTheme="minorHAnsi" w:hAnsiTheme="minorHAnsi" w:cstheme="minorHAnsi"/>
          <w:color w:val="002060"/>
          <w:sz w:val="22"/>
          <w:szCs w:val="22"/>
        </w:rPr>
      </w:pPr>
    </w:p>
    <w:p w14:paraId="4F137BB9" w14:textId="77777777" w:rsidR="006D6095" w:rsidRPr="00745AE7" w:rsidRDefault="006D6095">
      <w:pPr>
        <w:rPr>
          <w:rFonts w:asciiTheme="minorHAnsi" w:hAnsiTheme="minorHAnsi" w:cstheme="minorHAnsi"/>
          <w:color w:val="002060"/>
          <w:sz w:val="22"/>
          <w:szCs w:val="22"/>
        </w:rPr>
      </w:pPr>
    </w:p>
    <w:p w14:paraId="6E8CD711" w14:textId="77777777" w:rsidR="000903B1" w:rsidRPr="00745AE7" w:rsidRDefault="000903B1" w:rsidP="007A2C80">
      <w:pPr>
        <w:tabs>
          <w:tab w:val="left" w:pos="2895"/>
        </w:tabs>
        <w:spacing w:before="100" w:beforeAutospacing="1"/>
        <w:rPr>
          <w:rFonts w:asciiTheme="minorHAnsi" w:hAnsiTheme="minorHAnsi" w:cstheme="minorHAnsi"/>
          <w:b/>
          <w:smallCaps/>
          <w:snapToGrid/>
          <w:color w:val="002060"/>
          <w:sz w:val="22"/>
          <w:szCs w:val="22"/>
          <w:lang w:bidi="ar-SA"/>
        </w:rPr>
      </w:pPr>
    </w:p>
    <w:sdt>
      <w:sdtPr>
        <w:rPr>
          <w:rFonts w:asciiTheme="minorHAnsi" w:eastAsia="Times New Roman" w:hAnsiTheme="minorHAnsi" w:cstheme="minorHAnsi"/>
          <w:snapToGrid w:val="0"/>
          <w:color w:val="auto"/>
          <w:sz w:val="22"/>
          <w:szCs w:val="22"/>
          <w:lang w:bidi="fr-FR"/>
        </w:rPr>
        <w:id w:val="-2024387163"/>
        <w:docPartObj>
          <w:docPartGallery w:val="Table of Contents"/>
          <w:docPartUnique/>
        </w:docPartObj>
      </w:sdtPr>
      <w:sdtEndPr>
        <w:rPr>
          <w:rFonts w:cs="Times New Roman"/>
          <w:b/>
          <w:bCs/>
        </w:rPr>
      </w:sdtEndPr>
      <w:sdtContent>
        <w:p w14:paraId="57FAE4E6" w14:textId="715E2482" w:rsidR="008C1149" w:rsidRPr="00745AE7" w:rsidRDefault="008C1149">
          <w:pPr>
            <w:pStyle w:val="En-ttedetabledesmatires"/>
            <w:rPr>
              <w:rFonts w:asciiTheme="minorHAnsi" w:hAnsiTheme="minorHAnsi" w:cstheme="minorHAnsi"/>
              <w:b/>
              <w:color w:val="002060"/>
              <w:sz w:val="22"/>
              <w:szCs w:val="22"/>
            </w:rPr>
          </w:pPr>
          <w:r w:rsidRPr="00745AE7">
            <w:rPr>
              <w:rFonts w:asciiTheme="minorHAnsi" w:hAnsiTheme="minorHAnsi" w:cstheme="minorHAnsi"/>
              <w:b/>
              <w:color w:val="002060"/>
              <w:sz w:val="22"/>
              <w:szCs w:val="22"/>
            </w:rPr>
            <w:t>Table des matières</w:t>
          </w:r>
        </w:p>
        <w:p w14:paraId="0EEC68F2" w14:textId="4F5F859D" w:rsidR="00841575" w:rsidRDefault="008C1149">
          <w:pPr>
            <w:pStyle w:val="TM1"/>
            <w:tabs>
              <w:tab w:val="left" w:pos="1320"/>
              <w:tab w:val="right" w:leader="dot" w:pos="9062"/>
            </w:tabs>
            <w:rPr>
              <w:rFonts w:eastAsiaTheme="minorEastAsia"/>
              <w:noProof/>
              <w:lang w:eastAsia="fr-FR"/>
            </w:rPr>
          </w:pPr>
          <w:r w:rsidRPr="00745AE7">
            <w:rPr>
              <w:rFonts w:cstheme="minorHAnsi"/>
            </w:rPr>
            <w:fldChar w:fldCharType="begin"/>
          </w:r>
          <w:r w:rsidRPr="00745AE7">
            <w:rPr>
              <w:rFonts w:cstheme="minorHAnsi"/>
            </w:rPr>
            <w:instrText xml:space="preserve"> TOC \o "1-3" \h \z \u </w:instrText>
          </w:r>
          <w:r w:rsidRPr="00745AE7">
            <w:rPr>
              <w:rFonts w:cstheme="minorHAnsi"/>
            </w:rPr>
            <w:fldChar w:fldCharType="separate"/>
          </w:r>
          <w:hyperlink w:anchor="_Toc235204381" w:history="1">
            <w:r w:rsidR="00841575" w:rsidRPr="009E5639">
              <w:rPr>
                <w:rStyle w:val="Lienhypertexte"/>
                <w:rFonts w:cstheme="minorHAnsi"/>
                <w:b/>
                <w:caps/>
                <w:noProof/>
              </w:rPr>
              <w:t>ARTICLE 1 :</w:t>
            </w:r>
            <w:r w:rsidR="00841575">
              <w:rPr>
                <w:rFonts w:eastAsiaTheme="minorEastAsia"/>
                <w:noProof/>
                <w:lang w:eastAsia="fr-FR"/>
              </w:rPr>
              <w:tab/>
            </w:r>
            <w:r w:rsidR="00841575" w:rsidRPr="009E5639">
              <w:rPr>
                <w:rStyle w:val="Lienhypertexte"/>
                <w:rFonts w:cstheme="minorHAnsi"/>
                <w:b/>
                <w:caps/>
                <w:noProof/>
              </w:rPr>
              <w:t>Objet du contrat</w:t>
            </w:r>
            <w:r w:rsidR="00841575">
              <w:rPr>
                <w:noProof/>
                <w:webHidden/>
              </w:rPr>
              <w:tab/>
            </w:r>
            <w:r w:rsidR="00841575">
              <w:rPr>
                <w:noProof/>
                <w:webHidden/>
              </w:rPr>
              <w:fldChar w:fldCharType="begin"/>
            </w:r>
            <w:r w:rsidR="00841575">
              <w:rPr>
                <w:noProof/>
                <w:webHidden/>
              </w:rPr>
              <w:instrText xml:space="preserve"> PAGEREF _Toc235204381 \h </w:instrText>
            </w:r>
            <w:r w:rsidR="00841575">
              <w:rPr>
                <w:noProof/>
                <w:webHidden/>
              </w:rPr>
            </w:r>
            <w:r w:rsidR="00841575">
              <w:rPr>
                <w:noProof/>
                <w:webHidden/>
              </w:rPr>
              <w:fldChar w:fldCharType="separate"/>
            </w:r>
            <w:r w:rsidR="00841575">
              <w:rPr>
                <w:noProof/>
                <w:webHidden/>
              </w:rPr>
              <w:t>6</w:t>
            </w:r>
            <w:r w:rsidR="00841575">
              <w:rPr>
                <w:noProof/>
                <w:webHidden/>
              </w:rPr>
              <w:fldChar w:fldCharType="end"/>
            </w:r>
          </w:hyperlink>
        </w:p>
        <w:p w14:paraId="1E82C78F" w14:textId="7AFE7E76" w:rsidR="00841575" w:rsidRDefault="00841575">
          <w:pPr>
            <w:pStyle w:val="TM1"/>
            <w:tabs>
              <w:tab w:val="left" w:pos="1320"/>
              <w:tab w:val="right" w:leader="dot" w:pos="9062"/>
            </w:tabs>
            <w:rPr>
              <w:rFonts w:eastAsiaTheme="minorEastAsia"/>
              <w:noProof/>
              <w:lang w:eastAsia="fr-FR"/>
            </w:rPr>
          </w:pPr>
          <w:hyperlink w:anchor="_Toc235204382" w:history="1">
            <w:r w:rsidRPr="009E5639">
              <w:rPr>
                <w:rStyle w:val="Lienhypertexte"/>
                <w:rFonts w:cstheme="minorHAnsi"/>
                <w:b/>
                <w:caps/>
                <w:noProof/>
              </w:rPr>
              <w:t>ARTICLE 2 :</w:t>
            </w:r>
            <w:r>
              <w:rPr>
                <w:rFonts w:eastAsiaTheme="minorEastAsia"/>
                <w:noProof/>
                <w:lang w:eastAsia="fr-FR"/>
              </w:rPr>
              <w:tab/>
            </w:r>
            <w:r w:rsidRPr="009E5639">
              <w:rPr>
                <w:rStyle w:val="Lienhypertexte"/>
                <w:rFonts w:cstheme="minorHAnsi"/>
                <w:b/>
                <w:caps/>
                <w:noProof/>
              </w:rPr>
              <w:t>Documents contractuels</w:t>
            </w:r>
            <w:r>
              <w:rPr>
                <w:noProof/>
                <w:webHidden/>
              </w:rPr>
              <w:tab/>
            </w:r>
            <w:r>
              <w:rPr>
                <w:noProof/>
                <w:webHidden/>
              </w:rPr>
              <w:fldChar w:fldCharType="begin"/>
            </w:r>
            <w:r>
              <w:rPr>
                <w:noProof/>
                <w:webHidden/>
              </w:rPr>
              <w:instrText xml:space="preserve"> PAGEREF _Toc235204382 \h </w:instrText>
            </w:r>
            <w:r>
              <w:rPr>
                <w:noProof/>
                <w:webHidden/>
              </w:rPr>
            </w:r>
            <w:r>
              <w:rPr>
                <w:noProof/>
                <w:webHidden/>
              </w:rPr>
              <w:fldChar w:fldCharType="separate"/>
            </w:r>
            <w:r>
              <w:rPr>
                <w:noProof/>
                <w:webHidden/>
              </w:rPr>
              <w:t>6</w:t>
            </w:r>
            <w:r>
              <w:rPr>
                <w:noProof/>
                <w:webHidden/>
              </w:rPr>
              <w:fldChar w:fldCharType="end"/>
            </w:r>
          </w:hyperlink>
        </w:p>
        <w:p w14:paraId="1A2E82E8" w14:textId="49BC07F4" w:rsidR="00841575" w:rsidRDefault="00841575">
          <w:pPr>
            <w:pStyle w:val="TM1"/>
            <w:tabs>
              <w:tab w:val="left" w:pos="1320"/>
              <w:tab w:val="right" w:leader="dot" w:pos="9062"/>
            </w:tabs>
            <w:rPr>
              <w:rFonts w:eastAsiaTheme="minorEastAsia"/>
              <w:noProof/>
              <w:lang w:eastAsia="fr-FR"/>
            </w:rPr>
          </w:pPr>
          <w:hyperlink w:anchor="_Toc235204383" w:history="1">
            <w:r w:rsidRPr="009E5639">
              <w:rPr>
                <w:rStyle w:val="Lienhypertexte"/>
                <w:rFonts w:cstheme="minorHAnsi"/>
                <w:b/>
                <w:caps/>
                <w:noProof/>
              </w:rPr>
              <w:t>ARTICLE 3 :</w:t>
            </w:r>
            <w:r>
              <w:rPr>
                <w:rFonts w:eastAsiaTheme="minorEastAsia"/>
                <w:noProof/>
                <w:lang w:eastAsia="fr-FR"/>
              </w:rPr>
              <w:tab/>
            </w:r>
            <w:r w:rsidRPr="009E5639">
              <w:rPr>
                <w:rStyle w:val="Lienhypertexte"/>
                <w:rFonts w:cstheme="minorHAnsi"/>
                <w:b/>
                <w:caps/>
                <w:noProof/>
              </w:rPr>
              <w:t>CARACTERISTIQUES DU CONTRAT</w:t>
            </w:r>
            <w:r>
              <w:rPr>
                <w:noProof/>
                <w:webHidden/>
              </w:rPr>
              <w:tab/>
            </w:r>
            <w:r>
              <w:rPr>
                <w:noProof/>
                <w:webHidden/>
              </w:rPr>
              <w:fldChar w:fldCharType="begin"/>
            </w:r>
            <w:r>
              <w:rPr>
                <w:noProof/>
                <w:webHidden/>
              </w:rPr>
              <w:instrText xml:space="preserve"> PAGEREF _Toc235204383 \h </w:instrText>
            </w:r>
            <w:r>
              <w:rPr>
                <w:noProof/>
                <w:webHidden/>
              </w:rPr>
            </w:r>
            <w:r>
              <w:rPr>
                <w:noProof/>
                <w:webHidden/>
              </w:rPr>
              <w:fldChar w:fldCharType="separate"/>
            </w:r>
            <w:r>
              <w:rPr>
                <w:noProof/>
                <w:webHidden/>
              </w:rPr>
              <w:t>6</w:t>
            </w:r>
            <w:r>
              <w:rPr>
                <w:noProof/>
                <w:webHidden/>
              </w:rPr>
              <w:fldChar w:fldCharType="end"/>
            </w:r>
          </w:hyperlink>
        </w:p>
        <w:p w14:paraId="0560BC7A" w14:textId="52C7B2FF" w:rsidR="00841575" w:rsidRDefault="00841575">
          <w:pPr>
            <w:pStyle w:val="TM2"/>
            <w:tabs>
              <w:tab w:val="left" w:pos="880"/>
              <w:tab w:val="right" w:leader="dot" w:pos="9062"/>
            </w:tabs>
            <w:rPr>
              <w:rFonts w:eastAsiaTheme="minorEastAsia"/>
              <w:noProof/>
              <w:lang w:eastAsia="fr-FR"/>
            </w:rPr>
          </w:pPr>
          <w:hyperlink w:anchor="_Toc235204384" w:history="1">
            <w:r w:rsidRPr="009E5639">
              <w:rPr>
                <w:rStyle w:val="Lienhypertexte"/>
                <w:rFonts w:cstheme="minorHAnsi"/>
                <w:b/>
                <w:bCs/>
                <w:noProof/>
              </w:rPr>
              <w:t>3.1</w:t>
            </w:r>
            <w:r>
              <w:rPr>
                <w:rFonts w:eastAsiaTheme="minorEastAsia"/>
                <w:noProof/>
                <w:lang w:eastAsia="fr-FR"/>
              </w:rPr>
              <w:tab/>
            </w:r>
            <w:r w:rsidRPr="009E5639">
              <w:rPr>
                <w:rStyle w:val="Lienhypertexte"/>
                <w:rFonts w:cstheme="minorHAnsi"/>
                <w:b/>
                <w:bCs/>
                <w:noProof/>
              </w:rPr>
              <w:t>– Lieu d’exécution des prestations</w:t>
            </w:r>
            <w:r>
              <w:rPr>
                <w:noProof/>
                <w:webHidden/>
              </w:rPr>
              <w:tab/>
            </w:r>
            <w:r>
              <w:rPr>
                <w:noProof/>
                <w:webHidden/>
              </w:rPr>
              <w:fldChar w:fldCharType="begin"/>
            </w:r>
            <w:r>
              <w:rPr>
                <w:noProof/>
                <w:webHidden/>
              </w:rPr>
              <w:instrText xml:space="preserve"> PAGEREF _Toc235204384 \h </w:instrText>
            </w:r>
            <w:r>
              <w:rPr>
                <w:noProof/>
                <w:webHidden/>
              </w:rPr>
            </w:r>
            <w:r>
              <w:rPr>
                <w:noProof/>
                <w:webHidden/>
              </w:rPr>
              <w:fldChar w:fldCharType="separate"/>
            </w:r>
            <w:r>
              <w:rPr>
                <w:noProof/>
                <w:webHidden/>
              </w:rPr>
              <w:t>6</w:t>
            </w:r>
            <w:r>
              <w:rPr>
                <w:noProof/>
                <w:webHidden/>
              </w:rPr>
              <w:fldChar w:fldCharType="end"/>
            </w:r>
          </w:hyperlink>
        </w:p>
        <w:p w14:paraId="6B2B3EA7" w14:textId="71827EA4" w:rsidR="00841575" w:rsidRDefault="00841575">
          <w:pPr>
            <w:pStyle w:val="TM2"/>
            <w:tabs>
              <w:tab w:val="left" w:pos="880"/>
              <w:tab w:val="right" w:leader="dot" w:pos="9062"/>
            </w:tabs>
            <w:rPr>
              <w:rFonts w:eastAsiaTheme="minorEastAsia"/>
              <w:noProof/>
              <w:lang w:eastAsia="fr-FR"/>
            </w:rPr>
          </w:pPr>
          <w:hyperlink w:anchor="_Toc235204385" w:history="1">
            <w:r w:rsidRPr="009E5639">
              <w:rPr>
                <w:rStyle w:val="Lienhypertexte"/>
                <w:rFonts w:cstheme="minorHAnsi"/>
                <w:b/>
                <w:bCs/>
                <w:noProof/>
              </w:rPr>
              <w:t>3.2</w:t>
            </w:r>
            <w:r>
              <w:rPr>
                <w:rFonts w:eastAsiaTheme="minorEastAsia"/>
                <w:noProof/>
                <w:lang w:eastAsia="fr-FR"/>
              </w:rPr>
              <w:tab/>
            </w:r>
            <w:r w:rsidRPr="009E5639">
              <w:rPr>
                <w:rStyle w:val="Lienhypertexte"/>
                <w:rFonts w:cstheme="minorHAnsi"/>
                <w:b/>
                <w:bCs/>
                <w:noProof/>
              </w:rPr>
              <w:t>– Forme du marché et du prix</w:t>
            </w:r>
            <w:r>
              <w:rPr>
                <w:noProof/>
                <w:webHidden/>
              </w:rPr>
              <w:tab/>
            </w:r>
            <w:r>
              <w:rPr>
                <w:noProof/>
                <w:webHidden/>
              </w:rPr>
              <w:fldChar w:fldCharType="begin"/>
            </w:r>
            <w:r>
              <w:rPr>
                <w:noProof/>
                <w:webHidden/>
              </w:rPr>
              <w:instrText xml:space="preserve"> PAGEREF _Toc235204385 \h </w:instrText>
            </w:r>
            <w:r>
              <w:rPr>
                <w:noProof/>
                <w:webHidden/>
              </w:rPr>
            </w:r>
            <w:r>
              <w:rPr>
                <w:noProof/>
                <w:webHidden/>
              </w:rPr>
              <w:fldChar w:fldCharType="separate"/>
            </w:r>
            <w:r>
              <w:rPr>
                <w:noProof/>
                <w:webHidden/>
              </w:rPr>
              <w:t>6</w:t>
            </w:r>
            <w:r>
              <w:rPr>
                <w:noProof/>
                <w:webHidden/>
              </w:rPr>
              <w:fldChar w:fldCharType="end"/>
            </w:r>
          </w:hyperlink>
        </w:p>
        <w:p w14:paraId="750F7E8E" w14:textId="7B5AB97D" w:rsidR="00841575" w:rsidRDefault="00841575">
          <w:pPr>
            <w:pStyle w:val="TM2"/>
            <w:tabs>
              <w:tab w:val="left" w:pos="880"/>
              <w:tab w:val="right" w:leader="dot" w:pos="9062"/>
            </w:tabs>
            <w:rPr>
              <w:rFonts w:eastAsiaTheme="minorEastAsia"/>
              <w:noProof/>
              <w:lang w:eastAsia="fr-FR"/>
            </w:rPr>
          </w:pPr>
          <w:hyperlink w:anchor="_Toc235204386" w:history="1">
            <w:r w:rsidRPr="009E5639">
              <w:rPr>
                <w:rStyle w:val="Lienhypertexte"/>
                <w:rFonts w:cstheme="minorHAnsi"/>
                <w:b/>
                <w:bCs/>
                <w:noProof/>
              </w:rPr>
              <w:t>3.3</w:t>
            </w:r>
            <w:r>
              <w:rPr>
                <w:rFonts w:eastAsiaTheme="minorEastAsia"/>
                <w:noProof/>
                <w:lang w:eastAsia="fr-FR"/>
              </w:rPr>
              <w:tab/>
            </w:r>
            <w:r w:rsidRPr="009E5639">
              <w:rPr>
                <w:rStyle w:val="Lienhypertexte"/>
                <w:rFonts w:cstheme="minorHAnsi"/>
                <w:b/>
                <w:bCs/>
                <w:noProof/>
              </w:rPr>
              <w:t>–  Décomposition du marché</w:t>
            </w:r>
            <w:r>
              <w:rPr>
                <w:noProof/>
                <w:webHidden/>
              </w:rPr>
              <w:tab/>
            </w:r>
            <w:r>
              <w:rPr>
                <w:noProof/>
                <w:webHidden/>
              </w:rPr>
              <w:fldChar w:fldCharType="begin"/>
            </w:r>
            <w:r>
              <w:rPr>
                <w:noProof/>
                <w:webHidden/>
              </w:rPr>
              <w:instrText xml:space="preserve"> PAGEREF _Toc235204386 \h </w:instrText>
            </w:r>
            <w:r>
              <w:rPr>
                <w:noProof/>
                <w:webHidden/>
              </w:rPr>
            </w:r>
            <w:r>
              <w:rPr>
                <w:noProof/>
                <w:webHidden/>
              </w:rPr>
              <w:fldChar w:fldCharType="separate"/>
            </w:r>
            <w:r>
              <w:rPr>
                <w:noProof/>
                <w:webHidden/>
              </w:rPr>
              <w:t>6</w:t>
            </w:r>
            <w:r>
              <w:rPr>
                <w:noProof/>
                <w:webHidden/>
              </w:rPr>
              <w:fldChar w:fldCharType="end"/>
            </w:r>
          </w:hyperlink>
        </w:p>
        <w:p w14:paraId="6E771162" w14:textId="7D7ADC99" w:rsidR="00841575" w:rsidRDefault="00841575">
          <w:pPr>
            <w:pStyle w:val="TM2"/>
            <w:tabs>
              <w:tab w:val="left" w:pos="880"/>
              <w:tab w:val="right" w:leader="dot" w:pos="9062"/>
            </w:tabs>
            <w:rPr>
              <w:rFonts w:eastAsiaTheme="minorEastAsia"/>
              <w:noProof/>
              <w:lang w:eastAsia="fr-FR"/>
            </w:rPr>
          </w:pPr>
          <w:hyperlink w:anchor="_Toc235204387" w:history="1">
            <w:r w:rsidRPr="009E5639">
              <w:rPr>
                <w:rStyle w:val="Lienhypertexte"/>
                <w:rFonts w:cstheme="minorHAnsi"/>
                <w:b/>
                <w:bCs/>
                <w:noProof/>
              </w:rPr>
              <w:t>3.4</w:t>
            </w:r>
            <w:r>
              <w:rPr>
                <w:rFonts w:eastAsiaTheme="minorEastAsia"/>
                <w:noProof/>
                <w:lang w:eastAsia="fr-FR"/>
              </w:rPr>
              <w:tab/>
            </w:r>
            <w:r w:rsidRPr="009E5639">
              <w:rPr>
                <w:rStyle w:val="Lienhypertexte"/>
                <w:rFonts w:cstheme="minorHAnsi"/>
                <w:b/>
                <w:bCs/>
                <w:noProof/>
              </w:rPr>
              <w:t>– Réalisation de prestations similaires</w:t>
            </w:r>
            <w:r>
              <w:rPr>
                <w:noProof/>
                <w:webHidden/>
              </w:rPr>
              <w:tab/>
            </w:r>
            <w:r>
              <w:rPr>
                <w:noProof/>
                <w:webHidden/>
              </w:rPr>
              <w:fldChar w:fldCharType="begin"/>
            </w:r>
            <w:r>
              <w:rPr>
                <w:noProof/>
                <w:webHidden/>
              </w:rPr>
              <w:instrText xml:space="preserve"> PAGEREF _Toc235204387 \h </w:instrText>
            </w:r>
            <w:r>
              <w:rPr>
                <w:noProof/>
                <w:webHidden/>
              </w:rPr>
            </w:r>
            <w:r>
              <w:rPr>
                <w:noProof/>
                <w:webHidden/>
              </w:rPr>
              <w:fldChar w:fldCharType="separate"/>
            </w:r>
            <w:r>
              <w:rPr>
                <w:noProof/>
                <w:webHidden/>
              </w:rPr>
              <w:t>7</w:t>
            </w:r>
            <w:r>
              <w:rPr>
                <w:noProof/>
                <w:webHidden/>
              </w:rPr>
              <w:fldChar w:fldCharType="end"/>
            </w:r>
          </w:hyperlink>
        </w:p>
        <w:p w14:paraId="68E2C9EB" w14:textId="06D27754" w:rsidR="00841575" w:rsidRDefault="00841575">
          <w:pPr>
            <w:pStyle w:val="TM2"/>
            <w:tabs>
              <w:tab w:val="left" w:pos="880"/>
              <w:tab w:val="right" w:leader="dot" w:pos="9062"/>
            </w:tabs>
            <w:rPr>
              <w:rFonts w:eastAsiaTheme="minorEastAsia"/>
              <w:noProof/>
              <w:lang w:eastAsia="fr-FR"/>
            </w:rPr>
          </w:pPr>
          <w:hyperlink w:anchor="_Toc235204388" w:history="1">
            <w:r w:rsidRPr="009E5639">
              <w:rPr>
                <w:rStyle w:val="Lienhypertexte"/>
                <w:rFonts w:cstheme="minorHAnsi"/>
                <w:b/>
                <w:bCs/>
                <w:noProof/>
              </w:rPr>
              <w:t>3.5</w:t>
            </w:r>
            <w:r>
              <w:rPr>
                <w:rFonts w:eastAsiaTheme="minorEastAsia"/>
                <w:noProof/>
                <w:lang w:eastAsia="fr-FR"/>
              </w:rPr>
              <w:tab/>
            </w:r>
            <w:r w:rsidRPr="009E5639">
              <w:rPr>
                <w:rStyle w:val="Lienhypertexte"/>
                <w:rFonts w:cstheme="minorHAnsi"/>
                <w:b/>
                <w:bCs/>
                <w:noProof/>
              </w:rPr>
              <w:t>Clause de réexamen</w:t>
            </w:r>
            <w:r>
              <w:rPr>
                <w:noProof/>
                <w:webHidden/>
              </w:rPr>
              <w:tab/>
            </w:r>
            <w:r>
              <w:rPr>
                <w:noProof/>
                <w:webHidden/>
              </w:rPr>
              <w:fldChar w:fldCharType="begin"/>
            </w:r>
            <w:r>
              <w:rPr>
                <w:noProof/>
                <w:webHidden/>
              </w:rPr>
              <w:instrText xml:space="preserve"> PAGEREF _Toc235204388 \h </w:instrText>
            </w:r>
            <w:r>
              <w:rPr>
                <w:noProof/>
                <w:webHidden/>
              </w:rPr>
            </w:r>
            <w:r>
              <w:rPr>
                <w:noProof/>
                <w:webHidden/>
              </w:rPr>
              <w:fldChar w:fldCharType="separate"/>
            </w:r>
            <w:r>
              <w:rPr>
                <w:noProof/>
                <w:webHidden/>
              </w:rPr>
              <w:t>7</w:t>
            </w:r>
            <w:r>
              <w:rPr>
                <w:noProof/>
                <w:webHidden/>
              </w:rPr>
              <w:fldChar w:fldCharType="end"/>
            </w:r>
          </w:hyperlink>
        </w:p>
        <w:p w14:paraId="5F693D2C" w14:textId="52EFFC60" w:rsidR="00841575" w:rsidRDefault="00841575">
          <w:pPr>
            <w:pStyle w:val="TM2"/>
            <w:tabs>
              <w:tab w:val="left" w:pos="880"/>
              <w:tab w:val="right" w:leader="dot" w:pos="9062"/>
            </w:tabs>
            <w:rPr>
              <w:rFonts w:eastAsiaTheme="minorEastAsia"/>
              <w:noProof/>
              <w:lang w:eastAsia="fr-FR"/>
            </w:rPr>
          </w:pPr>
          <w:hyperlink w:anchor="_Toc235204389" w:history="1">
            <w:r w:rsidRPr="009E5639">
              <w:rPr>
                <w:rStyle w:val="Lienhypertexte"/>
                <w:rFonts w:cstheme="minorHAnsi"/>
                <w:b/>
                <w:bCs/>
                <w:noProof/>
              </w:rPr>
              <w:t>3.6</w:t>
            </w:r>
            <w:r>
              <w:rPr>
                <w:rFonts w:eastAsiaTheme="minorEastAsia"/>
                <w:noProof/>
                <w:lang w:eastAsia="fr-FR"/>
              </w:rPr>
              <w:tab/>
            </w:r>
            <w:r w:rsidRPr="009E5639">
              <w:rPr>
                <w:rStyle w:val="Lienhypertexte"/>
                <w:rFonts w:cstheme="minorHAnsi"/>
                <w:b/>
                <w:bCs/>
                <w:noProof/>
              </w:rPr>
              <w:t>Clauses sociales et environnementales</w:t>
            </w:r>
            <w:r>
              <w:rPr>
                <w:noProof/>
                <w:webHidden/>
              </w:rPr>
              <w:tab/>
            </w:r>
            <w:r>
              <w:rPr>
                <w:noProof/>
                <w:webHidden/>
              </w:rPr>
              <w:fldChar w:fldCharType="begin"/>
            </w:r>
            <w:r>
              <w:rPr>
                <w:noProof/>
                <w:webHidden/>
              </w:rPr>
              <w:instrText xml:space="preserve"> PAGEREF _Toc235204389 \h </w:instrText>
            </w:r>
            <w:r>
              <w:rPr>
                <w:noProof/>
                <w:webHidden/>
              </w:rPr>
            </w:r>
            <w:r>
              <w:rPr>
                <w:noProof/>
                <w:webHidden/>
              </w:rPr>
              <w:fldChar w:fldCharType="separate"/>
            </w:r>
            <w:r>
              <w:rPr>
                <w:noProof/>
                <w:webHidden/>
              </w:rPr>
              <w:t>8</w:t>
            </w:r>
            <w:r>
              <w:rPr>
                <w:noProof/>
                <w:webHidden/>
              </w:rPr>
              <w:fldChar w:fldCharType="end"/>
            </w:r>
          </w:hyperlink>
        </w:p>
        <w:p w14:paraId="635CA40A" w14:textId="2E1074D9" w:rsidR="00841575" w:rsidRDefault="00841575">
          <w:pPr>
            <w:pStyle w:val="TM1"/>
            <w:tabs>
              <w:tab w:val="left" w:pos="1320"/>
              <w:tab w:val="right" w:leader="dot" w:pos="9062"/>
            </w:tabs>
            <w:rPr>
              <w:rFonts w:eastAsiaTheme="minorEastAsia"/>
              <w:noProof/>
              <w:lang w:eastAsia="fr-FR"/>
            </w:rPr>
          </w:pPr>
          <w:hyperlink w:anchor="_Toc235204390" w:history="1">
            <w:r w:rsidRPr="009E5639">
              <w:rPr>
                <w:rStyle w:val="Lienhypertexte"/>
                <w:b/>
                <w:caps/>
                <w:noProof/>
              </w:rPr>
              <w:t>ARTICLE 4 :</w:t>
            </w:r>
            <w:r>
              <w:rPr>
                <w:rFonts w:eastAsiaTheme="minorEastAsia"/>
                <w:noProof/>
                <w:lang w:eastAsia="fr-FR"/>
              </w:rPr>
              <w:tab/>
            </w:r>
            <w:r w:rsidRPr="009E5639">
              <w:rPr>
                <w:rStyle w:val="Lienhypertexte"/>
                <w:b/>
                <w:caps/>
                <w:noProof/>
              </w:rPr>
              <w:t>DUREE D’EXECUTION – DELAI D’EXECUTION :</w:t>
            </w:r>
            <w:r>
              <w:rPr>
                <w:noProof/>
                <w:webHidden/>
              </w:rPr>
              <w:tab/>
            </w:r>
            <w:r>
              <w:rPr>
                <w:noProof/>
                <w:webHidden/>
              </w:rPr>
              <w:fldChar w:fldCharType="begin"/>
            </w:r>
            <w:r>
              <w:rPr>
                <w:noProof/>
                <w:webHidden/>
              </w:rPr>
              <w:instrText xml:space="preserve"> PAGEREF _Toc235204390 \h </w:instrText>
            </w:r>
            <w:r>
              <w:rPr>
                <w:noProof/>
                <w:webHidden/>
              </w:rPr>
            </w:r>
            <w:r>
              <w:rPr>
                <w:noProof/>
                <w:webHidden/>
              </w:rPr>
              <w:fldChar w:fldCharType="separate"/>
            </w:r>
            <w:r>
              <w:rPr>
                <w:noProof/>
                <w:webHidden/>
              </w:rPr>
              <w:t>9</w:t>
            </w:r>
            <w:r>
              <w:rPr>
                <w:noProof/>
                <w:webHidden/>
              </w:rPr>
              <w:fldChar w:fldCharType="end"/>
            </w:r>
          </w:hyperlink>
        </w:p>
        <w:p w14:paraId="740DF26A" w14:textId="51EC38DA" w:rsidR="00841575" w:rsidRDefault="00841575">
          <w:pPr>
            <w:pStyle w:val="TM2"/>
            <w:tabs>
              <w:tab w:val="left" w:pos="880"/>
              <w:tab w:val="right" w:leader="dot" w:pos="9062"/>
            </w:tabs>
            <w:rPr>
              <w:rFonts w:eastAsiaTheme="minorEastAsia"/>
              <w:noProof/>
              <w:lang w:eastAsia="fr-FR"/>
            </w:rPr>
          </w:pPr>
          <w:hyperlink w:anchor="_Toc235204391" w:history="1">
            <w:r w:rsidRPr="009E5639">
              <w:rPr>
                <w:rStyle w:val="Lienhypertexte"/>
                <w:rFonts w:cstheme="minorHAnsi"/>
                <w:b/>
                <w:bCs/>
                <w:noProof/>
              </w:rPr>
              <w:t>4.1</w:t>
            </w:r>
            <w:r>
              <w:rPr>
                <w:rFonts w:eastAsiaTheme="minorEastAsia"/>
                <w:noProof/>
                <w:lang w:eastAsia="fr-FR"/>
              </w:rPr>
              <w:tab/>
            </w:r>
            <w:r w:rsidRPr="009E5639">
              <w:rPr>
                <w:rStyle w:val="Lienhypertexte"/>
                <w:rFonts w:cstheme="minorHAnsi"/>
                <w:b/>
                <w:bCs/>
                <w:noProof/>
              </w:rPr>
              <w:t>Durée du marché</w:t>
            </w:r>
            <w:r>
              <w:rPr>
                <w:noProof/>
                <w:webHidden/>
              </w:rPr>
              <w:tab/>
            </w:r>
            <w:r>
              <w:rPr>
                <w:noProof/>
                <w:webHidden/>
              </w:rPr>
              <w:fldChar w:fldCharType="begin"/>
            </w:r>
            <w:r>
              <w:rPr>
                <w:noProof/>
                <w:webHidden/>
              </w:rPr>
              <w:instrText xml:space="preserve"> PAGEREF _Toc235204391 \h </w:instrText>
            </w:r>
            <w:r>
              <w:rPr>
                <w:noProof/>
                <w:webHidden/>
              </w:rPr>
            </w:r>
            <w:r>
              <w:rPr>
                <w:noProof/>
                <w:webHidden/>
              </w:rPr>
              <w:fldChar w:fldCharType="separate"/>
            </w:r>
            <w:r>
              <w:rPr>
                <w:noProof/>
                <w:webHidden/>
              </w:rPr>
              <w:t>9</w:t>
            </w:r>
            <w:r>
              <w:rPr>
                <w:noProof/>
                <w:webHidden/>
              </w:rPr>
              <w:fldChar w:fldCharType="end"/>
            </w:r>
          </w:hyperlink>
        </w:p>
        <w:p w14:paraId="5619C418" w14:textId="7F0396A4" w:rsidR="00841575" w:rsidRDefault="00841575">
          <w:pPr>
            <w:pStyle w:val="TM2"/>
            <w:tabs>
              <w:tab w:val="left" w:pos="880"/>
              <w:tab w:val="right" w:leader="dot" w:pos="9062"/>
            </w:tabs>
            <w:rPr>
              <w:rFonts w:eastAsiaTheme="minorEastAsia"/>
              <w:noProof/>
              <w:lang w:eastAsia="fr-FR"/>
            </w:rPr>
          </w:pPr>
          <w:hyperlink w:anchor="_Toc235204392" w:history="1">
            <w:r w:rsidRPr="009E5639">
              <w:rPr>
                <w:rStyle w:val="Lienhypertexte"/>
                <w:rFonts w:cstheme="minorHAnsi"/>
                <w:b/>
                <w:bCs/>
                <w:noProof/>
              </w:rPr>
              <w:t>4.2</w:t>
            </w:r>
            <w:r>
              <w:rPr>
                <w:rFonts w:eastAsiaTheme="minorEastAsia"/>
                <w:noProof/>
                <w:lang w:eastAsia="fr-FR"/>
              </w:rPr>
              <w:tab/>
            </w:r>
            <w:r w:rsidRPr="009E5639">
              <w:rPr>
                <w:rStyle w:val="Lienhypertexte"/>
                <w:rFonts w:cstheme="minorHAnsi"/>
                <w:b/>
                <w:bCs/>
                <w:noProof/>
              </w:rPr>
              <w:t>Délai d'exécution</w:t>
            </w:r>
            <w:r>
              <w:rPr>
                <w:noProof/>
                <w:webHidden/>
              </w:rPr>
              <w:tab/>
            </w:r>
            <w:r>
              <w:rPr>
                <w:noProof/>
                <w:webHidden/>
              </w:rPr>
              <w:fldChar w:fldCharType="begin"/>
            </w:r>
            <w:r>
              <w:rPr>
                <w:noProof/>
                <w:webHidden/>
              </w:rPr>
              <w:instrText xml:space="preserve"> PAGEREF _Toc235204392 \h </w:instrText>
            </w:r>
            <w:r>
              <w:rPr>
                <w:noProof/>
                <w:webHidden/>
              </w:rPr>
            </w:r>
            <w:r>
              <w:rPr>
                <w:noProof/>
                <w:webHidden/>
              </w:rPr>
              <w:fldChar w:fldCharType="separate"/>
            </w:r>
            <w:r>
              <w:rPr>
                <w:noProof/>
                <w:webHidden/>
              </w:rPr>
              <w:t>9</w:t>
            </w:r>
            <w:r>
              <w:rPr>
                <w:noProof/>
                <w:webHidden/>
              </w:rPr>
              <w:fldChar w:fldCharType="end"/>
            </w:r>
          </w:hyperlink>
        </w:p>
        <w:p w14:paraId="3584A2AA" w14:textId="6CB7467E" w:rsidR="00841575" w:rsidRDefault="00841575">
          <w:pPr>
            <w:pStyle w:val="TM1"/>
            <w:tabs>
              <w:tab w:val="left" w:pos="1320"/>
              <w:tab w:val="right" w:leader="dot" w:pos="9062"/>
            </w:tabs>
            <w:rPr>
              <w:rFonts w:eastAsiaTheme="minorEastAsia"/>
              <w:noProof/>
              <w:lang w:eastAsia="fr-FR"/>
            </w:rPr>
          </w:pPr>
          <w:hyperlink w:anchor="_Toc235204393" w:history="1">
            <w:r w:rsidRPr="009E5639">
              <w:rPr>
                <w:rStyle w:val="Lienhypertexte"/>
                <w:b/>
                <w:caps/>
                <w:noProof/>
              </w:rPr>
              <w:t>ARTICLE 5 :</w:t>
            </w:r>
            <w:r>
              <w:rPr>
                <w:rFonts w:eastAsiaTheme="minorEastAsia"/>
                <w:noProof/>
                <w:lang w:eastAsia="fr-FR"/>
              </w:rPr>
              <w:tab/>
            </w:r>
            <w:r w:rsidRPr="009E5639">
              <w:rPr>
                <w:rStyle w:val="Lienhypertexte"/>
                <w:b/>
                <w:caps/>
                <w:noProof/>
              </w:rPr>
              <w:t>INTERLOCUTEURS</w:t>
            </w:r>
            <w:r>
              <w:rPr>
                <w:noProof/>
                <w:webHidden/>
              </w:rPr>
              <w:tab/>
            </w:r>
            <w:r>
              <w:rPr>
                <w:noProof/>
                <w:webHidden/>
              </w:rPr>
              <w:fldChar w:fldCharType="begin"/>
            </w:r>
            <w:r>
              <w:rPr>
                <w:noProof/>
                <w:webHidden/>
              </w:rPr>
              <w:instrText xml:space="preserve"> PAGEREF _Toc235204393 \h </w:instrText>
            </w:r>
            <w:r>
              <w:rPr>
                <w:noProof/>
                <w:webHidden/>
              </w:rPr>
            </w:r>
            <w:r>
              <w:rPr>
                <w:noProof/>
                <w:webHidden/>
              </w:rPr>
              <w:fldChar w:fldCharType="separate"/>
            </w:r>
            <w:r>
              <w:rPr>
                <w:noProof/>
                <w:webHidden/>
              </w:rPr>
              <w:t>9</w:t>
            </w:r>
            <w:r>
              <w:rPr>
                <w:noProof/>
                <w:webHidden/>
              </w:rPr>
              <w:fldChar w:fldCharType="end"/>
            </w:r>
          </w:hyperlink>
        </w:p>
        <w:p w14:paraId="3C611459" w14:textId="0D169CAB" w:rsidR="00841575" w:rsidRDefault="00841575">
          <w:pPr>
            <w:pStyle w:val="TM2"/>
            <w:tabs>
              <w:tab w:val="right" w:leader="dot" w:pos="9062"/>
            </w:tabs>
            <w:rPr>
              <w:rFonts w:eastAsiaTheme="minorEastAsia"/>
              <w:noProof/>
              <w:lang w:eastAsia="fr-FR"/>
            </w:rPr>
          </w:pPr>
          <w:hyperlink w:anchor="_Toc235204394" w:history="1">
            <w:r w:rsidRPr="009E5639">
              <w:rPr>
                <w:rStyle w:val="Lienhypertexte"/>
                <w:rFonts w:cstheme="minorHAnsi"/>
                <w:b/>
                <w:bCs/>
                <w:noProof/>
              </w:rPr>
              <w:t>5.1 – Maitrise d’Ouvrage Déléguée</w:t>
            </w:r>
            <w:r>
              <w:rPr>
                <w:noProof/>
                <w:webHidden/>
              </w:rPr>
              <w:tab/>
            </w:r>
            <w:r>
              <w:rPr>
                <w:noProof/>
                <w:webHidden/>
              </w:rPr>
              <w:fldChar w:fldCharType="begin"/>
            </w:r>
            <w:r>
              <w:rPr>
                <w:noProof/>
                <w:webHidden/>
              </w:rPr>
              <w:instrText xml:space="preserve"> PAGEREF _Toc235204394 \h </w:instrText>
            </w:r>
            <w:r>
              <w:rPr>
                <w:noProof/>
                <w:webHidden/>
              </w:rPr>
            </w:r>
            <w:r>
              <w:rPr>
                <w:noProof/>
                <w:webHidden/>
              </w:rPr>
              <w:fldChar w:fldCharType="separate"/>
            </w:r>
            <w:r>
              <w:rPr>
                <w:noProof/>
                <w:webHidden/>
              </w:rPr>
              <w:t>9</w:t>
            </w:r>
            <w:r>
              <w:rPr>
                <w:noProof/>
                <w:webHidden/>
              </w:rPr>
              <w:fldChar w:fldCharType="end"/>
            </w:r>
          </w:hyperlink>
        </w:p>
        <w:p w14:paraId="735663D5" w14:textId="4529722B" w:rsidR="00841575" w:rsidRDefault="00841575">
          <w:pPr>
            <w:pStyle w:val="TM2"/>
            <w:tabs>
              <w:tab w:val="right" w:leader="dot" w:pos="9062"/>
            </w:tabs>
            <w:rPr>
              <w:rFonts w:eastAsiaTheme="minorEastAsia"/>
              <w:noProof/>
              <w:lang w:eastAsia="fr-FR"/>
            </w:rPr>
          </w:pPr>
          <w:hyperlink w:anchor="_Toc235204395" w:history="1">
            <w:r w:rsidRPr="009E5639">
              <w:rPr>
                <w:rStyle w:val="Lienhypertexte"/>
                <w:rFonts w:cstheme="minorHAnsi"/>
                <w:b/>
                <w:bCs/>
                <w:noProof/>
              </w:rPr>
              <w:t>5.2 – Maitrise d’œuvre</w:t>
            </w:r>
            <w:r>
              <w:rPr>
                <w:noProof/>
                <w:webHidden/>
              </w:rPr>
              <w:tab/>
            </w:r>
            <w:r>
              <w:rPr>
                <w:noProof/>
                <w:webHidden/>
              </w:rPr>
              <w:fldChar w:fldCharType="begin"/>
            </w:r>
            <w:r>
              <w:rPr>
                <w:noProof/>
                <w:webHidden/>
              </w:rPr>
              <w:instrText xml:space="preserve"> PAGEREF _Toc235204395 \h </w:instrText>
            </w:r>
            <w:r>
              <w:rPr>
                <w:noProof/>
                <w:webHidden/>
              </w:rPr>
            </w:r>
            <w:r>
              <w:rPr>
                <w:noProof/>
                <w:webHidden/>
              </w:rPr>
              <w:fldChar w:fldCharType="separate"/>
            </w:r>
            <w:r>
              <w:rPr>
                <w:noProof/>
                <w:webHidden/>
              </w:rPr>
              <w:t>9</w:t>
            </w:r>
            <w:r>
              <w:rPr>
                <w:noProof/>
                <w:webHidden/>
              </w:rPr>
              <w:fldChar w:fldCharType="end"/>
            </w:r>
          </w:hyperlink>
        </w:p>
        <w:p w14:paraId="5440E9D9" w14:textId="1F34AC7C" w:rsidR="00841575" w:rsidRDefault="00841575">
          <w:pPr>
            <w:pStyle w:val="TM2"/>
            <w:tabs>
              <w:tab w:val="right" w:leader="dot" w:pos="9062"/>
            </w:tabs>
            <w:rPr>
              <w:rFonts w:eastAsiaTheme="minorEastAsia"/>
              <w:noProof/>
              <w:lang w:eastAsia="fr-FR"/>
            </w:rPr>
          </w:pPr>
          <w:hyperlink w:anchor="_Toc235204396" w:history="1">
            <w:r w:rsidRPr="009E5639">
              <w:rPr>
                <w:rStyle w:val="Lienhypertexte"/>
                <w:rFonts w:cstheme="minorHAnsi"/>
                <w:b/>
                <w:bCs/>
                <w:noProof/>
              </w:rPr>
              <w:t>5.4 – Coordonnateur en matière de sécurité et de protection de la santé (SPS)</w:t>
            </w:r>
            <w:r>
              <w:rPr>
                <w:noProof/>
                <w:webHidden/>
              </w:rPr>
              <w:tab/>
            </w:r>
            <w:r>
              <w:rPr>
                <w:noProof/>
                <w:webHidden/>
              </w:rPr>
              <w:fldChar w:fldCharType="begin"/>
            </w:r>
            <w:r>
              <w:rPr>
                <w:noProof/>
                <w:webHidden/>
              </w:rPr>
              <w:instrText xml:space="preserve"> PAGEREF _Toc235204396 \h </w:instrText>
            </w:r>
            <w:r>
              <w:rPr>
                <w:noProof/>
                <w:webHidden/>
              </w:rPr>
            </w:r>
            <w:r>
              <w:rPr>
                <w:noProof/>
                <w:webHidden/>
              </w:rPr>
              <w:fldChar w:fldCharType="separate"/>
            </w:r>
            <w:r>
              <w:rPr>
                <w:noProof/>
                <w:webHidden/>
              </w:rPr>
              <w:t>10</w:t>
            </w:r>
            <w:r>
              <w:rPr>
                <w:noProof/>
                <w:webHidden/>
              </w:rPr>
              <w:fldChar w:fldCharType="end"/>
            </w:r>
          </w:hyperlink>
        </w:p>
        <w:p w14:paraId="59581341" w14:textId="2C7F922A" w:rsidR="00841575" w:rsidRDefault="00841575">
          <w:pPr>
            <w:pStyle w:val="TM2"/>
            <w:tabs>
              <w:tab w:val="right" w:leader="dot" w:pos="9062"/>
            </w:tabs>
            <w:rPr>
              <w:rFonts w:eastAsiaTheme="minorEastAsia"/>
              <w:noProof/>
              <w:lang w:eastAsia="fr-FR"/>
            </w:rPr>
          </w:pPr>
          <w:hyperlink w:anchor="_Toc235204397" w:history="1">
            <w:r w:rsidRPr="009E5639">
              <w:rPr>
                <w:rStyle w:val="Lienhypertexte"/>
                <w:rFonts w:cstheme="minorHAnsi"/>
                <w:b/>
                <w:bCs/>
                <w:noProof/>
              </w:rPr>
              <w:t>5.5 – Titulaire du marché</w:t>
            </w:r>
            <w:r>
              <w:rPr>
                <w:noProof/>
                <w:webHidden/>
              </w:rPr>
              <w:tab/>
            </w:r>
            <w:r>
              <w:rPr>
                <w:noProof/>
                <w:webHidden/>
              </w:rPr>
              <w:fldChar w:fldCharType="begin"/>
            </w:r>
            <w:r>
              <w:rPr>
                <w:noProof/>
                <w:webHidden/>
              </w:rPr>
              <w:instrText xml:space="preserve"> PAGEREF _Toc235204397 \h </w:instrText>
            </w:r>
            <w:r>
              <w:rPr>
                <w:noProof/>
                <w:webHidden/>
              </w:rPr>
            </w:r>
            <w:r>
              <w:rPr>
                <w:noProof/>
                <w:webHidden/>
              </w:rPr>
              <w:fldChar w:fldCharType="separate"/>
            </w:r>
            <w:r>
              <w:rPr>
                <w:noProof/>
                <w:webHidden/>
              </w:rPr>
              <w:t>10</w:t>
            </w:r>
            <w:r>
              <w:rPr>
                <w:noProof/>
                <w:webHidden/>
              </w:rPr>
              <w:fldChar w:fldCharType="end"/>
            </w:r>
          </w:hyperlink>
        </w:p>
        <w:p w14:paraId="22E79442" w14:textId="13B6ED35" w:rsidR="00841575" w:rsidRDefault="00841575">
          <w:pPr>
            <w:pStyle w:val="TM1"/>
            <w:tabs>
              <w:tab w:val="left" w:pos="1320"/>
              <w:tab w:val="right" w:leader="dot" w:pos="9062"/>
            </w:tabs>
            <w:rPr>
              <w:rFonts w:eastAsiaTheme="minorEastAsia"/>
              <w:noProof/>
              <w:lang w:eastAsia="fr-FR"/>
            </w:rPr>
          </w:pPr>
          <w:hyperlink w:anchor="_Toc235204398" w:history="1">
            <w:r w:rsidRPr="009E5639">
              <w:rPr>
                <w:rStyle w:val="Lienhypertexte"/>
                <w:b/>
                <w:caps/>
                <w:noProof/>
              </w:rPr>
              <w:t>ARTICLE 6 :</w:t>
            </w:r>
            <w:r>
              <w:rPr>
                <w:rFonts w:eastAsiaTheme="minorEastAsia"/>
                <w:noProof/>
                <w:lang w:eastAsia="fr-FR"/>
              </w:rPr>
              <w:tab/>
            </w:r>
            <w:r w:rsidRPr="009E5639">
              <w:rPr>
                <w:rStyle w:val="Lienhypertexte"/>
                <w:b/>
                <w:caps/>
                <w:noProof/>
              </w:rPr>
              <w:t>RECONNAISSANCE DES LIEUX</w:t>
            </w:r>
            <w:r>
              <w:rPr>
                <w:noProof/>
                <w:webHidden/>
              </w:rPr>
              <w:tab/>
            </w:r>
            <w:r>
              <w:rPr>
                <w:noProof/>
                <w:webHidden/>
              </w:rPr>
              <w:fldChar w:fldCharType="begin"/>
            </w:r>
            <w:r>
              <w:rPr>
                <w:noProof/>
                <w:webHidden/>
              </w:rPr>
              <w:instrText xml:space="preserve"> PAGEREF _Toc235204398 \h </w:instrText>
            </w:r>
            <w:r>
              <w:rPr>
                <w:noProof/>
                <w:webHidden/>
              </w:rPr>
            </w:r>
            <w:r>
              <w:rPr>
                <w:noProof/>
                <w:webHidden/>
              </w:rPr>
              <w:fldChar w:fldCharType="separate"/>
            </w:r>
            <w:r>
              <w:rPr>
                <w:noProof/>
                <w:webHidden/>
              </w:rPr>
              <w:t>10</w:t>
            </w:r>
            <w:r>
              <w:rPr>
                <w:noProof/>
                <w:webHidden/>
              </w:rPr>
              <w:fldChar w:fldCharType="end"/>
            </w:r>
          </w:hyperlink>
        </w:p>
        <w:p w14:paraId="292F742E" w14:textId="12ED09B6" w:rsidR="00841575" w:rsidRDefault="00841575">
          <w:pPr>
            <w:pStyle w:val="TM1"/>
            <w:tabs>
              <w:tab w:val="left" w:pos="1320"/>
              <w:tab w:val="right" w:leader="dot" w:pos="9062"/>
            </w:tabs>
            <w:rPr>
              <w:rFonts w:eastAsiaTheme="minorEastAsia"/>
              <w:noProof/>
              <w:lang w:eastAsia="fr-FR"/>
            </w:rPr>
          </w:pPr>
          <w:hyperlink w:anchor="_Toc235204399" w:history="1">
            <w:r w:rsidRPr="009E5639">
              <w:rPr>
                <w:rStyle w:val="Lienhypertexte"/>
                <w:b/>
                <w:caps/>
                <w:noProof/>
              </w:rPr>
              <w:t>ARTICLE 7 :</w:t>
            </w:r>
            <w:r>
              <w:rPr>
                <w:rFonts w:eastAsiaTheme="minorEastAsia"/>
                <w:noProof/>
                <w:lang w:eastAsia="fr-FR"/>
              </w:rPr>
              <w:tab/>
            </w:r>
            <w:r w:rsidRPr="009E5639">
              <w:rPr>
                <w:rStyle w:val="Lienhypertexte"/>
                <w:b/>
                <w:caps/>
                <w:noProof/>
              </w:rPr>
              <w:t>MANDATAIRE DU GROUPEMENT – COTRAITANTS – SOUS-TRAITANTS</w:t>
            </w:r>
            <w:r>
              <w:rPr>
                <w:noProof/>
                <w:webHidden/>
              </w:rPr>
              <w:tab/>
            </w:r>
            <w:r>
              <w:rPr>
                <w:noProof/>
                <w:webHidden/>
              </w:rPr>
              <w:fldChar w:fldCharType="begin"/>
            </w:r>
            <w:r>
              <w:rPr>
                <w:noProof/>
                <w:webHidden/>
              </w:rPr>
              <w:instrText xml:space="preserve"> PAGEREF _Toc235204399 \h </w:instrText>
            </w:r>
            <w:r>
              <w:rPr>
                <w:noProof/>
                <w:webHidden/>
              </w:rPr>
            </w:r>
            <w:r>
              <w:rPr>
                <w:noProof/>
                <w:webHidden/>
              </w:rPr>
              <w:fldChar w:fldCharType="separate"/>
            </w:r>
            <w:r>
              <w:rPr>
                <w:noProof/>
                <w:webHidden/>
              </w:rPr>
              <w:t>10</w:t>
            </w:r>
            <w:r>
              <w:rPr>
                <w:noProof/>
                <w:webHidden/>
              </w:rPr>
              <w:fldChar w:fldCharType="end"/>
            </w:r>
          </w:hyperlink>
        </w:p>
        <w:p w14:paraId="1C88D823" w14:textId="42FED616" w:rsidR="00841575" w:rsidRDefault="00841575">
          <w:pPr>
            <w:pStyle w:val="TM2"/>
            <w:tabs>
              <w:tab w:val="right" w:leader="dot" w:pos="9062"/>
            </w:tabs>
            <w:rPr>
              <w:rFonts w:eastAsiaTheme="minorEastAsia"/>
              <w:noProof/>
              <w:lang w:eastAsia="fr-FR"/>
            </w:rPr>
          </w:pPr>
          <w:hyperlink w:anchor="_Toc235204400" w:history="1">
            <w:r w:rsidRPr="009E5639">
              <w:rPr>
                <w:rStyle w:val="Lienhypertexte"/>
                <w:rFonts w:cstheme="minorHAnsi"/>
                <w:b/>
                <w:bCs/>
                <w:noProof/>
              </w:rPr>
              <w:t>7.1 – Mandataire en cas de groupement :</w:t>
            </w:r>
            <w:r>
              <w:rPr>
                <w:noProof/>
                <w:webHidden/>
              </w:rPr>
              <w:tab/>
            </w:r>
            <w:r>
              <w:rPr>
                <w:noProof/>
                <w:webHidden/>
              </w:rPr>
              <w:fldChar w:fldCharType="begin"/>
            </w:r>
            <w:r>
              <w:rPr>
                <w:noProof/>
                <w:webHidden/>
              </w:rPr>
              <w:instrText xml:space="preserve"> PAGEREF _Toc235204400 \h </w:instrText>
            </w:r>
            <w:r>
              <w:rPr>
                <w:noProof/>
                <w:webHidden/>
              </w:rPr>
            </w:r>
            <w:r>
              <w:rPr>
                <w:noProof/>
                <w:webHidden/>
              </w:rPr>
              <w:fldChar w:fldCharType="separate"/>
            </w:r>
            <w:r>
              <w:rPr>
                <w:noProof/>
                <w:webHidden/>
              </w:rPr>
              <w:t>10</w:t>
            </w:r>
            <w:r>
              <w:rPr>
                <w:noProof/>
                <w:webHidden/>
              </w:rPr>
              <w:fldChar w:fldCharType="end"/>
            </w:r>
          </w:hyperlink>
        </w:p>
        <w:p w14:paraId="48D87EDF" w14:textId="3F5A130B" w:rsidR="00841575" w:rsidRDefault="00841575">
          <w:pPr>
            <w:pStyle w:val="TM2"/>
            <w:tabs>
              <w:tab w:val="right" w:leader="dot" w:pos="9062"/>
            </w:tabs>
            <w:rPr>
              <w:rFonts w:eastAsiaTheme="minorEastAsia"/>
              <w:noProof/>
              <w:lang w:eastAsia="fr-FR"/>
            </w:rPr>
          </w:pPr>
          <w:hyperlink w:anchor="_Toc235204401" w:history="1">
            <w:r w:rsidRPr="009E5639">
              <w:rPr>
                <w:rStyle w:val="Lienhypertexte"/>
                <w:rFonts w:cstheme="minorHAnsi"/>
                <w:b/>
                <w:bCs/>
                <w:noProof/>
              </w:rPr>
              <w:t>7..2 – Cotraitants</w:t>
            </w:r>
            <w:r>
              <w:rPr>
                <w:noProof/>
                <w:webHidden/>
              </w:rPr>
              <w:tab/>
            </w:r>
            <w:r>
              <w:rPr>
                <w:noProof/>
                <w:webHidden/>
              </w:rPr>
              <w:fldChar w:fldCharType="begin"/>
            </w:r>
            <w:r>
              <w:rPr>
                <w:noProof/>
                <w:webHidden/>
              </w:rPr>
              <w:instrText xml:space="preserve"> PAGEREF _Toc235204401 \h </w:instrText>
            </w:r>
            <w:r>
              <w:rPr>
                <w:noProof/>
                <w:webHidden/>
              </w:rPr>
            </w:r>
            <w:r>
              <w:rPr>
                <w:noProof/>
                <w:webHidden/>
              </w:rPr>
              <w:fldChar w:fldCharType="separate"/>
            </w:r>
            <w:r>
              <w:rPr>
                <w:noProof/>
                <w:webHidden/>
              </w:rPr>
              <w:t>11</w:t>
            </w:r>
            <w:r>
              <w:rPr>
                <w:noProof/>
                <w:webHidden/>
              </w:rPr>
              <w:fldChar w:fldCharType="end"/>
            </w:r>
          </w:hyperlink>
        </w:p>
        <w:p w14:paraId="348807C8" w14:textId="473D4536" w:rsidR="00841575" w:rsidRDefault="00841575">
          <w:pPr>
            <w:pStyle w:val="TM2"/>
            <w:tabs>
              <w:tab w:val="right" w:leader="dot" w:pos="9062"/>
            </w:tabs>
            <w:rPr>
              <w:rFonts w:eastAsiaTheme="minorEastAsia"/>
              <w:noProof/>
              <w:lang w:eastAsia="fr-FR"/>
            </w:rPr>
          </w:pPr>
          <w:hyperlink w:anchor="_Toc235204402" w:history="1">
            <w:r w:rsidRPr="009E5639">
              <w:rPr>
                <w:rStyle w:val="Lienhypertexte"/>
                <w:rFonts w:cstheme="minorHAnsi"/>
                <w:b/>
                <w:bCs/>
                <w:noProof/>
              </w:rPr>
              <w:t>7..3 – Sous-traitance :</w:t>
            </w:r>
            <w:r>
              <w:rPr>
                <w:noProof/>
                <w:webHidden/>
              </w:rPr>
              <w:tab/>
            </w:r>
            <w:r>
              <w:rPr>
                <w:noProof/>
                <w:webHidden/>
              </w:rPr>
              <w:fldChar w:fldCharType="begin"/>
            </w:r>
            <w:r>
              <w:rPr>
                <w:noProof/>
                <w:webHidden/>
              </w:rPr>
              <w:instrText xml:space="preserve"> PAGEREF _Toc235204402 \h </w:instrText>
            </w:r>
            <w:r>
              <w:rPr>
                <w:noProof/>
                <w:webHidden/>
              </w:rPr>
            </w:r>
            <w:r>
              <w:rPr>
                <w:noProof/>
                <w:webHidden/>
              </w:rPr>
              <w:fldChar w:fldCharType="separate"/>
            </w:r>
            <w:r>
              <w:rPr>
                <w:noProof/>
                <w:webHidden/>
              </w:rPr>
              <w:t>12</w:t>
            </w:r>
            <w:r>
              <w:rPr>
                <w:noProof/>
                <w:webHidden/>
              </w:rPr>
              <w:fldChar w:fldCharType="end"/>
            </w:r>
          </w:hyperlink>
        </w:p>
        <w:p w14:paraId="619F442B" w14:textId="0FDF0E37" w:rsidR="00841575" w:rsidRDefault="00841575">
          <w:pPr>
            <w:pStyle w:val="TM2"/>
            <w:tabs>
              <w:tab w:val="right" w:leader="dot" w:pos="9062"/>
            </w:tabs>
            <w:rPr>
              <w:rFonts w:eastAsiaTheme="minorEastAsia"/>
              <w:noProof/>
              <w:lang w:eastAsia="fr-FR"/>
            </w:rPr>
          </w:pPr>
          <w:hyperlink w:anchor="_Toc235204403" w:history="1">
            <w:r w:rsidRPr="009E5639">
              <w:rPr>
                <w:rStyle w:val="Lienhypertexte"/>
                <w:rFonts w:cstheme="minorHAnsi"/>
                <w:b/>
                <w:bCs/>
                <w:noProof/>
              </w:rPr>
              <w:t>7..4 – Ordre de service :</w:t>
            </w:r>
            <w:r>
              <w:rPr>
                <w:noProof/>
                <w:webHidden/>
              </w:rPr>
              <w:tab/>
            </w:r>
            <w:r>
              <w:rPr>
                <w:noProof/>
                <w:webHidden/>
              </w:rPr>
              <w:fldChar w:fldCharType="begin"/>
            </w:r>
            <w:r>
              <w:rPr>
                <w:noProof/>
                <w:webHidden/>
              </w:rPr>
              <w:instrText xml:space="preserve"> PAGEREF _Toc235204403 \h </w:instrText>
            </w:r>
            <w:r>
              <w:rPr>
                <w:noProof/>
                <w:webHidden/>
              </w:rPr>
            </w:r>
            <w:r>
              <w:rPr>
                <w:noProof/>
                <w:webHidden/>
              </w:rPr>
              <w:fldChar w:fldCharType="separate"/>
            </w:r>
            <w:r>
              <w:rPr>
                <w:noProof/>
                <w:webHidden/>
              </w:rPr>
              <w:t>12</w:t>
            </w:r>
            <w:r>
              <w:rPr>
                <w:noProof/>
                <w:webHidden/>
              </w:rPr>
              <w:fldChar w:fldCharType="end"/>
            </w:r>
          </w:hyperlink>
        </w:p>
        <w:p w14:paraId="36070E86" w14:textId="668281A1" w:rsidR="00841575" w:rsidRDefault="00841575">
          <w:pPr>
            <w:pStyle w:val="TM1"/>
            <w:tabs>
              <w:tab w:val="left" w:pos="1320"/>
              <w:tab w:val="right" w:leader="dot" w:pos="9062"/>
            </w:tabs>
            <w:rPr>
              <w:rFonts w:eastAsiaTheme="minorEastAsia"/>
              <w:noProof/>
              <w:lang w:eastAsia="fr-FR"/>
            </w:rPr>
          </w:pPr>
          <w:hyperlink w:anchor="_Toc235204404" w:history="1">
            <w:r w:rsidRPr="009E5639">
              <w:rPr>
                <w:rStyle w:val="Lienhypertexte"/>
                <w:b/>
                <w:caps/>
                <w:noProof/>
              </w:rPr>
              <w:t>ARTICLE 8 :</w:t>
            </w:r>
            <w:r>
              <w:rPr>
                <w:rFonts w:eastAsiaTheme="minorEastAsia"/>
                <w:noProof/>
                <w:lang w:eastAsia="fr-FR"/>
              </w:rPr>
              <w:tab/>
            </w:r>
            <w:r w:rsidRPr="009E5639">
              <w:rPr>
                <w:rStyle w:val="Lienhypertexte"/>
                <w:b/>
                <w:caps/>
                <w:noProof/>
              </w:rPr>
              <w:t>OBLIGATION DU TITULAIRE :</w:t>
            </w:r>
            <w:r>
              <w:rPr>
                <w:noProof/>
                <w:webHidden/>
              </w:rPr>
              <w:tab/>
            </w:r>
            <w:r>
              <w:rPr>
                <w:noProof/>
                <w:webHidden/>
              </w:rPr>
              <w:fldChar w:fldCharType="begin"/>
            </w:r>
            <w:r>
              <w:rPr>
                <w:noProof/>
                <w:webHidden/>
              </w:rPr>
              <w:instrText xml:space="preserve"> PAGEREF _Toc235204404 \h </w:instrText>
            </w:r>
            <w:r>
              <w:rPr>
                <w:noProof/>
                <w:webHidden/>
              </w:rPr>
            </w:r>
            <w:r>
              <w:rPr>
                <w:noProof/>
                <w:webHidden/>
              </w:rPr>
              <w:fldChar w:fldCharType="separate"/>
            </w:r>
            <w:r>
              <w:rPr>
                <w:noProof/>
                <w:webHidden/>
              </w:rPr>
              <w:t>13</w:t>
            </w:r>
            <w:r>
              <w:rPr>
                <w:noProof/>
                <w:webHidden/>
              </w:rPr>
              <w:fldChar w:fldCharType="end"/>
            </w:r>
          </w:hyperlink>
        </w:p>
        <w:p w14:paraId="47C4E98B" w14:textId="199160AA" w:rsidR="00841575" w:rsidRDefault="00841575">
          <w:pPr>
            <w:pStyle w:val="TM2"/>
            <w:tabs>
              <w:tab w:val="right" w:leader="dot" w:pos="9062"/>
            </w:tabs>
            <w:rPr>
              <w:rFonts w:eastAsiaTheme="minorEastAsia"/>
              <w:noProof/>
              <w:lang w:eastAsia="fr-FR"/>
            </w:rPr>
          </w:pPr>
          <w:hyperlink w:anchor="_Toc235204405" w:history="1">
            <w:r w:rsidRPr="009E5639">
              <w:rPr>
                <w:rStyle w:val="Lienhypertexte"/>
                <w:rFonts w:cstheme="minorHAnsi"/>
                <w:b/>
                <w:bCs/>
                <w:noProof/>
              </w:rPr>
              <w:t>8.1 – Confidentialité et mesures de sécurité</w:t>
            </w:r>
            <w:r>
              <w:rPr>
                <w:noProof/>
                <w:webHidden/>
              </w:rPr>
              <w:tab/>
            </w:r>
            <w:r>
              <w:rPr>
                <w:noProof/>
                <w:webHidden/>
              </w:rPr>
              <w:fldChar w:fldCharType="begin"/>
            </w:r>
            <w:r>
              <w:rPr>
                <w:noProof/>
                <w:webHidden/>
              </w:rPr>
              <w:instrText xml:space="preserve"> PAGEREF _Toc235204405 \h </w:instrText>
            </w:r>
            <w:r>
              <w:rPr>
                <w:noProof/>
                <w:webHidden/>
              </w:rPr>
            </w:r>
            <w:r>
              <w:rPr>
                <w:noProof/>
                <w:webHidden/>
              </w:rPr>
              <w:fldChar w:fldCharType="separate"/>
            </w:r>
            <w:r>
              <w:rPr>
                <w:noProof/>
                <w:webHidden/>
              </w:rPr>
              <w:t>13</w:t>
            </w:r>
            <w:r>
              <w:rPr>
                <w:noProof/>
                <w:webHidden/>
              </w:rPr>
              <w:fldChar w:fldCharType="end"/>
            </w:r>
          </w:hyperlink>
        </w:p>
        <w:p w14:paraId="6840628B" w14:textId="40CE19D6" w:rsidR="00841575" w:rsidRDefault="00841575">
          <w:pPr>
            <w:pStyle w:val="TM2"/>
            <w:tabs>
              <w:tab w:val="right" w:leader="dot" w:pos="9062"/>
            </w:tabs>
            <w:rPr>
              <w:rFonts w:eastAsiaTheme="minorEastAsia"/>
              <w:noProof/>
              <w:lang w:eastAsia="fr-FR"/>
            </w:rPr>
          </w:pPr>
          <w:hyperlink w:anchor="_Toc235204406" w:history="1">
            <w:r w:rsidRPr="009E5639">
              <w:rPr>
                <w:rStyle w:val="Lienhypertexte"/>
                <w:rFonts w:cstheme="minorHAnsi"/>
                <w:b/>
                <w:bCs/>
                <w:noProof/>
              </w:rPr>
              <w:t>8.2 – Sécurité et protection de la santé des travailleurs sur le chantier</w:t>
            </w:r>
            <w:r>
              <w:rPr>
                <w:noProof/>
                <w:webHidden/>
              </w:rPr>
              <w:tab/>
            </w:r>
            <w:r>
              <w:rPr>
                <w:noProof/>
                <w:webHidden/>
              </w:rPr>
              <w:fldChar w:fldCharType="begin"/>
            </w:r>
            <w:r>
              <w:rPr>
                <w:noProof/>
                <w:webHidden/>
              </w:rPr>
              <w:instrText xml:space="preserve"> PAGEREF _Toc235204406 \h </w:instrText>
            </w:r>
            <w:r>
              <w:rPr>
                <w:noProof/>
                <w:webHidden/>
              </w:rPr>
            </w:r>
            <w:r>
              <w:rPr>
                <w:noProof/>
                <w:webHidden/>
              </w:rPr>
              <w:fldChar w:fldCharType="separate"/>
            </w:r>
            <w:r>
              <w:rPr>
                <w:noProof/>
                <w:webHidden/>
              </w:rPr>
              <w:t>13</w:t>
            </w:r>
            <w:r>
              <w:rPr>
                <w:noProof/>
                <w:webHidden/>
              </w:rPr>
              <w:fldChar w:fldCharType="end"/>
            </w:r>
          </w:hyperlink>
        </w:p>
        <w:p w14:paraId="091161AA" w14:textId="73A38EB9" w:rsidR="00841575" w:rsidRDefault="00841575">
          <w:pPr>
            <w:pStyle w:val="TM2"/>
            <w:tabs>
              <w:tab w:val="right" w:leader="dot" w:pos="9062"/>
            </w:tabs>
            <w:rPr>
              <w:rFonts w:eastAsiaTheme="minorEastAsia"/>
              <w:noProof/>
              <w:lang w:eastAsia="fr-FR"/>
            </w:rPr>
          </w:pPr>
          <w:hyperlink w:anchor="_Toc235204407" w:history="1">
            <w:r w:rsidRPr="009E5639">
              <w:rPr>
                <w:rStyle w:val="Lienhypertexte"/>
                <w:rFonts w:cstheme="minorHAnsi"/>
                <w:b/>
                <w:bCs/>
                <w:noProof/>
              </w:rPr>
              <w:t>8.3 – Obligation de résultat</w:t>
            </w:r>
            <w:r>
              <w:rPr>
                <w:noProof/>
                <w:webHidden/>
              </w:rPr>
              <w:tab/>
            </w:r>
            <w:r>
              <w:rPr>
                <w:noProof/>
                <w:webHidden/>
              </w:rPr>
              <w:fldChar w:fldCharType="begin"/>
            </w:r>
            <w:r>
              <w:rPr>
                <w:noProof/>
                <w:webHidden/>
              </w:rPr>
              <w:instrText xml:space="preserve"> PAGEREF _Toc235204407 \h </w:instrText>
            </w:r>
            <w:r>
              <w:rPr>
                <w:noProof/>
                <w:webHidden/>
              </w:rPr>
            </w:r>
            <w:r>
              <w:rPr>
                <w:noProof/>
                <w:webHidden/>
              </w:rPr>
              <w:fldChar w:fldCharType="separate"/>
            </w:r>
            <w:r>
              <w:rPr>
                <w:noProof/>
                <w:webHidden/>
              </w:rPr>
              <w:t>13</w:t>
            </w:r>
            <w:r>
              <w:rPr>
                <w:noProof/>
                <w:webHidden/>
              </w:rPr>
              <w:fldChar w:fldCharType="end"/>
            </w:r>
          </w:hyperlink>
        </w:p>
        <w:p w14:paraId="7ADC7133" w14:textId="6CB2A56C" w:rsidR="00841575" w:rsidRDefault="00841575">
          <w:pPr>
            <w:pStyle w:val="TM2"/>
            <w:tabs>
              <w:tab w:val="right" w:leader="dot" w:pos="9062"/>
            </w:tabs>
            <w:rPr>
              <w:rFonts w:eastAsiaTheme="minorEastAsia"/>
              <w:noProof/>
              <w:lang w:eastAsia="fr-FR"/>
            </w:rPr>
          </w:pPr>
          <w:hyperlink w:anchor="_Toc235204408" w:history="1">
            <w:r w:rsidRPr="009E5639">
              <w:rPr>
                <w:rStyle w:val="Lienhypertexte"/>
                <w:rFonts w:cstheme="minorHAnsi"/>
                <w:b/>
                <w:bCs/>
                <w:noProof/>
              </w:rPr>
              <w:t>8.5 – Conditions liées aux pandémies sanitaires</w:t>
            </w:r>
            <w:r>
              <w:rPr>
                <w:noProof/>
                <w:webHidden/>
              </w:rPr>
              <w:tab/>
            </w:r>
            <w:r>
              <w:rPr>
                <w:noProof/>
                <w:webHidden/>
              </w:rPr>
              <w:fldChar w:fldCharType="begin"/>
            </w:r>
            <w:r>
              <w:rPr>
                <w:noProof/>
                <w:webHidden/>
              </w:rPr>
              <w:instrText xml:space="preserve"> PAGEREF _Toc235204408 \h </w:instrText>
            </w:r>
            <w:r>
              <w:rPr>
                <w:noProof/>
                <w:webHidden/>
              </w:rPr>
            </w:r>
            <w:r>
              <w:rPr>
                <w:noProof/>
                <w:webHidden/>
              </w:rPr>
              <w:fldChar w:fldCharType="separate"/>
            </w:r>
            <w:r>
              <w:rPr>
                <w:noProof/>
                <w:webHidden/>
              </w:rPr>
              <w:t>14</w:t>
            </w:r>
            <w:r>
              <w:rPr>
                <w:noProof/>
                <w:webHidden/>
              </w:rPr>
              <w:fldChar w:fldCharType="end"/>
            </w:r>
          </w:hyperlink>
        </w:p>
        <w:p w14:paraId="75EFA570" w14:textId="09A0451B" w:rsidR="00841575" w:rsidRDefault="00841575">
          <w:pPr>
            <w:pStyle w:val="TM1"/>
            <w:tabs>
              <w:tab w:val="left" w:pos="1320"/>
              <w:tab w:val="right" w:leader="dot" w:pos="9062"/>
            </w:tabs>
            <w:rPr>
              <w:rFonts w:eastAsiaTheme="minorEastAsia"/>
              <w:noProof/>
              <w:lang w:eastAsia="fr-FR"/>
            </w:rPr>
          </w:pPr>
          <w:hyperlink w:anchor="_Toc235204409" w:history="1">
            <w:r w:rsidRPr="009E5639">
              <w:rPr>
                <w:rStyle w:val="Lienhypertexte"/>
                <w:b/>
                <w:caps/>
                <w:noProof/>
              </w:rPr>
              <w:t>ARTICLE 9 :</w:t>
            </w:r>
            <w:r>
              <w:rPr>
                <w:rFonts w:eastAsiaTheme="minorEastAsia"/>
                <w:noProof/>
                <w:lang w:eastAsia="fr-FR"/>
              </w:rPr>
              <w:tab/>
            </w:r>
            <w:r w:rsidRPr="009E5639">
              <w:rPr>
                <w:rStyle w:val="Lienhypertexte"/>
                <w:b/>
                <w:caps/>
                <w:noProof/>
              </w:rPr>
              <w:t>PRIX</w:t>
            </w:r>
            <w:r>
              <w:rPr>
                <w:noProof/>
                <w:webHidden/>
              </w:rPr>
              <w:tab/>
            </w:r>
            <w:r>
              <w:rPr>
                <w:noProof/>
                <w:webHidden/>
              </w:rPr>
              <w:fldChar w:fldCharType="begin"/>
            </w:r>
            <w:r>
              <w:rPr>
                <w:noProof/>
                <w:webHidden/>
              </w:rPr>
              <w:instrText xml:space="preserve"> PAGEREF _Toc235204409 \h </w:instrText>
            </w:r>
            <w:r>
              <w:rPr>
                <w:noProof/>
                <w:webHidden/>
              </w:rPr>
            </w:r>
            <w:r>
              <w:rPr>
                <w:noProof/>
                <w:webHidden/>
              </w:rPr>
              <w:fldChar w:fldCharType="separate"/>
            </w:r>
            <w:r>
              <w:rPr>
                <w:noProof/>
                <w:webHidden/>
              </w:rPr>
              <w:t>14</w:t>
            </w:r>
            <w:r>
              <w:rPr>
                <w:noProof/>
                <w:webHidden/>
              </w:rPr>
              <w:fldChar w:fldCharType="end"/>
            </w:r>
          </w:hyperlink>
        </w:p>
        <w:p w14:paraId="05AAB9E5" w14:textId="13FBD675" w:rsidR="00841575" w:rsidRDefault="00841575">
          <w:pPr>
            <w:pStyle w:val="TM2"/>
            <w:tabs>
              <w:tab w:val="right" w:leader="dot" w:pos="9062"/>
            </w:tabs>
            <w:rPr>
              <w:rFonts w:eastAsiaTheme="minorEastAsia"/>
              <w:noProof/>
              <w:lang w:eastAsia="fr-FR"/>
            </w:rPr>
          </w:pPr>
          <w:hyperlink w:anchor="_Toc235204410" w:history="1">
            <w:r w:rsidRPr="009E5639">
              <w:rPr>
                <w:rStyle w:val="Lienhypertexte"/>
                <w:rFonts w:cstheme="minorHAnsi"/>
                <w:b/>
                <w:bCs/>
                <w:noProof/>
              </w:rPr>
              <w:t>9.1 – Devise du contrat</w:t>
            </w:r>
            <w:r>
              <w:rPr>
                <w:noProof/>
                <w:webHidden/>
              </w:rPr>
              <w:tab/>
            </w:r>
            <w:r>
              <w:rPr>
                <w:noProof/>
                <w:webHidden/>
              </w:rPr>
              <w:fldChar w:fldCharType="begin"/>
            </w:r>
            <w:r>
              <w:rPr>
                <w:noProof/>
                <w:webHidden/>
              </w:rPr>
              <w:instrText xml:space="preserve"> PAGEREF _Toc235204410 \h </w:instrText>
            </w:r>
            <w:r>
              <w:rPr>
                <w:noProof/>
                <w:webHidden/>
              </w:rPr>
            </w:r>
            <w:r>
              <w:rPr>
                <w:noProof/>
                <w:webHidden/>
              </w:rPr>
              <w:fldChar w:fldCharType="separate"/>
            </w:r>
            <w:r>
              <w:rPr>
                <w:noProof/>
                <w:webHidden/>
              </w:rPr>
              <w:t>14</w:t>
            </w:r>
            <w:r>
              <w:rPr>
                <w:noProof/>
                <w:webHidden/>
              </w:rPr>
              <w:fldChar w:fldCharType="end"/>
            </w:r>
          </w:hyperlink>
        </w:p>
        <w:p w14:paraId="01AA3194" w14:textId="5140BED8" w:rsidR="00841575" w:rsidRDefault="00841575">
          <w:pPr>
            <w:pStyle w:val="TM2"/>
            <w:tabs>
              <w:tab w:val="right" w:leader="dot" w:pos="9062"/>
            </w:tabs>
            <w:rPr>
              <w:rFonts w:eastAsiaTheme="minorEastAsia"/>
              <w:noProof/>
              <w:lang w:eastAsia="fr-FR"/>
            </w:rPr>
          </w:pPr>
          <w:hyperlink w:anchor="_Toc235204411" w:history="1">
            <w:r w:rsidRPr="009E5639">
              <w:rPr>
                <w:rStyle w:val="Lienhypertexte"/>
                <w:rFonts w:cstheme="minorHAnsi"/>
                <w:bCs/>
                <w:noProof/>
              </w:rPr>
              <w:t>La devise du contrat est le Dinar algérien [DZD].</w:t>
            </w:r>
            <w:r>
              <w:rPr>
                <w:noProof/>
                <w:webHidden/>
              </w:rPr>
              <w:tab/>
            </w:r>
            <w:r>
              <w:rPr>
                <w:noProof/>
                <w:webHidden/>
              </w:rPr>
              <w:fldChar w:fldCharType="begin"/>
            </w:r>
            <w:r>
              <w:rPr>
                <w:noProof/>
                <w:webHidden/>
              </w:rPr>
              <w:instrText xml:space="preserve"> PAGEREF _Toc235204411 \h </w:instrText>
            </w:r>
            <w:r>
              <w:rPr>
                <w:noProof/>
                <w:webHidden/>
              </w:rPr>
            </w:r>
            <w:r>
              <w:rPr>
                <w:noProof/>
                <w:webHidden/>
              </w:rPr>
              <w:fldChar w:fldCharType="separate"/>
            </w:r>
            <w:r>
              <w:rPr>
                <w:noProof/>
                <w:webHidden/>
              </w:rPr>
              <w:t>14</w:t>
            </w:r>
            <w:r>
              <w:rPr>
                <w:noProof/>
                <w:webHidden/>
              </w:rPr>
              <w:fldChar w:fldCharType="end"/>
            </w:r>
          </w:hyperlink>
        </w:p>
        <w:p w14:paraId="793CB4C2" w14:textId="5D4C4C2F" w:rsidR="00841575" w:rsidRDefault="00841575">
          <w:pPr>
            <w:pStyle w:val="TM2"/>
            <w:tabs>
              <w:tab w:val="right" w:leader="dot" w:pos="9062"/>
            </w:tabs>
            <w:rPr>
              <w:rFonts w:eastAsiaTheme="minorEastAsia"/>
              <w:noProof/>
              <w:lang w:eastAsia="fr-FR"/>
            </w:rPr>
          </w:pPr>
          <w:hyperlink w:anchor="_Toc235204412" w:history="1">
            <w:r w:rsidRPr="009E5639">
              <w:rPr>
                <w:rStyle w:val="Lienhypertexte"/>
                <w:rFonts w:cstheme="minorHAnsi"/>
                <w:b/>
                <w:bCs/>
                <w:noProof/>
              </w:rPr>
              <w:t>9.2 – Répartition des paiements</w:t>
            </w:r>
            <w:r>
              <w:rPr>
                <w:noProof/>
                <w:webHidden/>
              </w:rPr>
              <w:tab/>
            </w:r>
            <w:r>
              <w:rPr>
                <w:noProof/>
                <w:webHidden/>
              </w:rPr>
              <w:fldChar w:fldCharType="begin"/>
            </w:r>
            <w:r>
              <w:rPr>
                <w:noProof/>
                <w:webHidden/>
              </w:rPr>
              <w:instrText xml:space="preserve"> PAGEREF _Toc235204412 \h </w:instrText>
            </w:r>
            <w:r>
              <w:rPr>
                <w:noProof/>
                <w:webHidden/>
              </w:rPr>
            </w:r>
            <w:r>
              <w:rPr>
                <w:noProof/>
                <w:webHidden/>
              </w:rPr>
              <w:fldChar w:fldCharType="separate"/>
            </w:r>
            <w:r>
              <w:rPr>
                <w:noProof/>
                <w:webHidden/>
              </w:rPr>
              <w:t>14</w:t>
            </w:r>
            <w:r>
              <w:rPr>
                <w:noProof/>
                <w:webHidden/>
              </w:rPr>
              <w:fldChar w:fldCharType="end"/>
            </w:r>
          </w:hyperlink>
        </w:p>
        <w:p w14:paraId="28EF66F2" w14:textId="2A6CD91F" w:rsidR="00841575" w:rsidRDefault="00841575">
          <w:pPr>
            <w:pStyle w:val="TM2"/>
            <w:tabs>
              <w:tab w:val="right" w:leader="dot" w:pos="9062"/>
            </w:tabs>
            <w:rPr>
              <w:rFonts w:eastAsiaTheme="minorEastAsia"/>
              <w:noProof/>
              <w:lang w:eastAsia="fr-FR"/>
            </w:rPr>
          </w:pPr>
          <w:hyperlink w:anchor="_Toc235204413" w:history="1">
            <w:r w:rsidRPr="009E5639">
              <w:rPr>
                <w:rStyle w:val="Lienhypertexte"/>
                <w:rFonts w:cstheme="minorHAnsi"/>
                <w:b/>
                <w:bCs/>
                <w:noProof/>
              </w:rPr>
              <w:t>9.2 – Caractéristiques des prix pratiqués</w:t>
            </w:r>
            <w:r>
              <w:rPr>
                <w:noProof/>
                <w:webHidden/>
              </w:rPr>
              <w:tab/>
            </w:r>
            <w:r>
              <w:rPr>
                <w:noProof/>
                <w:webHidden/>
              </w:rPr>
              <w:fldChar w:fldCharType="begin"/>
            </w:r>
            <w:r>
              <w:rPr>
                <w:noProof/>
                <w:webHidden/>
              </w:rPr>
              <w:instrText xml:space="preserve"> PAGEREF _Toc235204413 \h </w:instrText>
            </w:r>
            <w:r>
              <w:rPr>
                <w:noProof/>
                <w:webHidden/>
              </w:rPr>
            </w:r>
            <w:r>
              <w:rPr>
                <w:noProof/>
                <w:webHidden/>
              </w:rPr>
              <w:fldChar w:fldCharType="separate"/>
            </w:r>
            <w:r>
              <w:rPr>
                <w:noProof/>
                <w:webHidden/>
              </w:rPr>
              <w:t>14</w:t>
            </w:r>
            <w:r>
              <w:rPr>
                <w:noProof/>
                <w:webHidden/>
              </w:rPr>
              <w:fldChar w:fldCharType="end"/>
            </w:r>
          </w:hyperlink>
        </w:p>
        <w:p w14:paraId="034D29A9" w14:textId="25778D58" w:rsidR="00841575" w:rsidRDefault="00841575">
          <w:pPr>
            <w:pStyle w:val="TM2"/>
            <w:tabs>
              <w:tab w:val="right" w:leader="dot" w:pos="9062"/>
            </w:tabs>
            <w:rPr>
              <w:rFonts w:eastAsiaTheme="minorEastAsia"/>
              <w:noProof/>
              <w:lang w:eastAsia="fr-FR"/>
            </w:rPr>
          </w:pPr>
          <w:hyperlink w:anchor="_Toc235204414" w:history="1">
            <w:r w:rsidRPr="009E5639">
              <w:rPr>
                <w:rStyle w:val="Lienhypertexte"/>
                <w:rFonts w:cstheme="minorHAnsi"/>
                <w:b/>
                <w:bCs/>
                <w:noProof/>
              </w:rPr>
              <w:t>9.3 – Répartition des dépenses communes de chantier</w:t>
            </w:r>
            <w:r>
              <w:rPr>
                <w:noProof/>
                <w:webHidden/>
              </w:rPr>
              <w:tab/>
            </w:r>
            <w:r>
              <w:rPr>
                <w:noProof/>
                <w:webHidden/>
              </w:rPr>
              <w:fldChar w:fldCharType="begin"/>
            </w:r>
            <w:r>
              <w:rPr>
                <w:noProof/>
                <w:webHidden/>
              </w:rPr>
              <w:instrText xml:space="preserve"> PAGEREF _Toc235204414 \h </w:instrText>
            </w:r>
            <w:r>
              <w:rPr>
                <w:noProof/>
                <w:webHidden/>
              </w:rPr>
            </w:r>
            <w:r>
              <w:rPr>
                <w:noProof/>
                <w:webHidden/>
              </w:rPr>
              <w:fldChar w:fldCharType="separate"/>
            </w:r>
            <w:r>
              <w:rPr>
                <w:noProof/>
                <w:webHidden/>
              </w:rPr>
              <w:t>14</w:t>
            </w:r>
            <w:r>
              <w:rPr>
                <w:noProof/>
                <w:webHidden/>
              </w:rPr>
              <w:fldChar w:fldCharType="end"/>
            </w:r>
          </w:hyperlink>
        </w:p>
        <w:p w14:paraId="4243E068" w14:textId="034FA094" w:rsidR="00841575" w:rsidRDefault="00841575">
          <w:pPr>
            <w:pStyle w:val="TM2"/>
            <w:tabs>
              <w:tab w:val="right" w:leader="dot" w:pos="9062"/>
            </w:tabs>
            <w:rPr>
              <w:rFonts w:eastAsiaTheme="minorEastAsia"/>
              <w:noProof/>
              <w:lang w:eastAsia="fr-FR"/>
            </w:rPr>
          </w:pPr>
          <w:hyperlink w:anchor="_Toc235204415" w:history="1">
            <w:r w:rsidRPr="009E5639">
              <w:rPr>
                <w:rStyle w:val="Lienhypertexte"/>
                <w:rFonts w:cstheme="minorHAnsi"/>
                <w:b/>
                <w:bCs/>
                <w:noProof/>
              </w:rPr>
              <w:t>9.4 – Contenu des prix</w:t>
            </w:r>
            <w:r>
              <w:rPr>
                <w:noProof/>
                <w:webHidden/>
              </w:rPr>
              <w:tab/>
            </w:r>
            <w:r>
              <w:rPr>
                <w:noProof/>
                <w:webHidden/>
              </w:rPr>
              <w:fldChar w:fldCharType="begin"/>
            </w:r>
            <w:r>
              <w:rPr>
                <w:noProof/>
                <w:webHidden/>
              </w:rPr>
              <w:instrText xml:space="preserve"> PAGEREF _Toc235204415 \h </w:instrText>
            </w:r>
            <w:r>
              <w:rPr>
                <w:noProof/>
                <w:webHidden/>
              </w:rPr>
            </w:r>
            <w:r>
              <w:rPr>
                <w:noProof/>
                <w:webHidden/>
              </w:rPr>
              <w:fldChar w:fldCharType="separate"/>
            </w:r>
            <w:r>
              <w:rPr>
                <w:noProof/>
                <w:webHidden/>
              </w:rPr>
              <w:t>15</w:t>
            </w:r>
            <w:r>
              <w:rPr>
                <w:noProof/>
                <w:webHidden/>
              </w:rPr>
              <w:fldChar w:fldCharType="end"/>
            </w:r>
          </w:hyperlink>
        </w:p>
        <w:p w14:paraId="4104CF79" w14:textId="783A45B9" w:rsidR="00841575" w:rsidRDefault="00841575">
          <w:pPr>
            <w:pStyle w:val="TM2"/>
            <w:tabs>
              <w:tab w:val="right" w:leader="dot" w:pos="9062"/>
            </w:tabs>
            <w:rPr>
              <w:rFonts w:eastAsiaTheme="minorEastAsia"/>
              <w:noProof/>
              <w:lang w:eastAsia="fr-FR"/>
            </w:rPr>
          </w:pPr>
          <w:hyperlink w:anchor="_Toc235204416" w:history="1">
            <w:r w:rsidRPr="009E5639">
              <w:rPr>
                <w:rStyle w:val="Lienhypertexte"/>
                <w:rFonts w:cstheme="minorHAnsi"/>
                <w:b/>
                <w:bCs/>
                <w:noProof/>
              </w:rPr>
              <w:t>9.6 – Travaux modificatifs :</w:t>
            </w:r>
            <w:r>
              <w:rPr>
                <w:noProof/>
                <w:webHidden/>
              </w:rPr>
              <w:tab/>
            </w:r>
            <w:r>
              <w:rPr>
                <w:noProof/>
                <w:webHidden/>
              </w:rPr>
              <w:fldChar w:fldCharType="begin"/>
            </w:r>
            <w:r>
              <w:rPr>
                <w:noProof/>
                <w:webHidden/>
              </w:rPr>
              <w:instrText xml:space="preserve"> PAGEREF _Toc235204416 \h </w:instrText>
            </w:r>
            <w:r>
              <w:rPr>
                <w:noProof/>
                <w:webHidden/>
              </w:rPr>
            </w:r>
            <w:r>
              <w:rPr>
                <w:noProof/>
                <w:webHidden/>
              </w:rPr>
              <w:fldChar w:fldCharType="separate"/>
            </w:r>
            <w:r>
              <w:rPr>
                <w:noProof/>
                <w:webHidden/>
              </w:rPr>
              <w:t>15</w:t>
            </w:r>
            <w:r>
              <w:rPr>
                <w:noProof/>
                <w:webHidden/>
              </w:rPr>
              <w:fldChar w:fldCharType="end"/>
            </w:r>
          </w:hyperlink>
        </w:p>
        <w:p w14:paraId="70982FB1" w14:textId="1DA2CB94" w:rsidR="00841575" w:rsidRDefault="00841575">
          <w:pPr>
            <w:pStyle w:val="TM2"/>
            <w:tabs>
              <w:tab w:val="right" w:leader="dot" w:pos="9062"/>
            </w:tabs>
            <w:rPr>
              <w:rFonts w:eastAsiaTheme="minorEastAsia"/>
              <w:noProof/>
              <w:lang w:eastAsia="fr-FR"/>
            </w:rPr>
          </w:pPr>
          <w:hyperlink w:anchor="_Toc235204417" w:history="1">
            <w:r w:rsidRPr="009E5639">
              <w:rPr>
                <w:rStyle w:val="Lienhypertexte"/>
                <w:rFonts w:cstheme="minorHAnsi"/>
                <w:b/>
                <w:bCs/>
                <w:noProof/>
              </w:rPr>
              <w:t>9.7 – Sous détail des prix</w:t>
            </w:r>
            <w:r>
              <w:rPr>
                <w:noProof/>
                <w:webHidden/>
              </w:rPr>
              <w:tab/>
            </w:r>
            <w:r>
              <w:rPr>
                <w:noProof/>
                <w:webHidden/>
              </w:rPr>
              <w:fldChar w:fldCharType="begin"/>
            </w:r>
            <w:r>
              <w:rPr>
                <w:noProof/>
                <w:webHidden/>
              </w:rPr>
              <w:instrText xml:space="preserve"> PAGEREF _Toc235204417 \h </w:instrText>
            </w:r>
            <w:r>
              <w:rPr>
                <w:noProof/>
                <w:webHidden/>
              </w:rPr>
            </w:r>
            <w:r>
              <w:rPr>
                <w:noProof/>
                <w:webHidden/>
              </w:rPr>
              <w:fldChar w:fldCharType="separate"/>
            </w:r>
            <w:r>
              <w:rPr>
                <w:noProof/>
                <w:webHidden/>
              </w:rPr>
              <w:t>16</w:t>
            </w:r>
            <w:r>
              <w:rPr>
                <w:noProof/>
                <w:webHidden/>
              </w:rPr>
              <w:fldChar w:fldCharType="end"/>
            </w:r>
          </w:hyperlink>
        </w:p>
        <w:p w14:paraId="196A983B" w14:textId="15F06923" w:rsidR="00841575" w:rsidRDefault="00841575">
          <w:pPr>
            <w:pStyle w:val="TM1"/>
            <w:tabs>
              <w:tab w:val="left" w:pos="1540"/>
              <w:tab w:val="right" w:leader="dot" w:pos="9062"/>
            </w:tabs>
            <w:rPr>
              <w:rFonts w:eastAsiaTheme="minorEastAsia"/>
              <w:noProof/>
              <w:lang w:eastAsia="fr-FR"/>
            </w:rPr>
          </w:pPr>
          <w:hyperlink w:anchor="_Toc235204418" w:history="1">
            <w:r w:rsidRPr="009E5639">
              <w:rPr>
                <w:rStyle w:val="Lienhypertexte"/>
                <w:b/>
                <w:caps/>
                <w:noProof/>
              </w:rPr>
              <w:t>ARTICLE 10 :</w:t>
            </w:r>
            <w:r>
              <w:rPr>
                <w:rFonts w:eastAsiaTheme="minorEastAsia"/>
                <w:noProof/>
                <w:lang w:eastAsia="fr-FR"/>
              </w:rPr>
              <w:tab/>
            </w:r>
            <w:r w:rsidRPr="009E5639">
              <w:rPr>
                <w:rStyle w:val="Lienhypertexte"/>
                <w:b/>
                <w:caps/>
                <w:noProof/>
              </w:rPr>
              <w:t>AVANCE ET GARANTIE FINANCIERE</w:t>
            </w:r>
            <w:r>
              <w:rPr>
                <w:noProof/>
                <w:webHidden/>
              </w:rPr>
              <w:tab/>
            </w:r>
            <w:r>
              <w:rPr>
                <w:noProof/>
                <w:webHidden/>
              </w:rPr>
              <w:fldChar w:fldCharType="begin"/>
            </w:r>
            <w:r>
              <w:rPr>
                <w:noProof/>
                <w:webHidden/>
              </w:rPr>
              <w:instrText xml:space="preserve"> PAGEREF _Toc235204418 \h </w:instrText>
            </w:r>
            <w:r>
              <w:rPr>
                <w:noProof/>
                <w:webHidden/>
              </w:rPr>
            </w:r>
            <w:r>
              <w:rPr>
                <w:noProof/>
                <w:webHidden/>
              </w:rPr>
              <w:fldChar w:fldCharType="separate"/>
            </w:r>
            <w:r>
              <w:rPr>
                <w:noProof/>
                <w:webHidden/>
              </w:rPr>
              <w:t>16</w:t>
            </w:r>
            <w:r>
              <w:rPr>
                <w:noProof/>
                <w:webHidden/>
              </w:rPr>
              <w:fldChar w:fldCharType="end"/>
            </w:r>
          </w:hyperlink>
        </w:p>
        <w:p w14:paraId="295EDDE3" w14:textId="421083C6" w:rsidR="00841575" w:rsidRDefault="00841575">
          <w:pPr>
            <w:pStyle w:val="TM2"/>
            <w:tabs>
              <w:tab w:val="right" w:leader="dot" w:pos="9062"/>
            </w:tabs>
            <w:rPr>
              <w:rFonts w:eastAsiaTheme="minorEastAsia"/>
              <w:noProof/>
              <w:lang w:eastAsia="fr-FR"/>
            </w:rPr>
          </w:pPr>
          <w:hyperlink w:anchor="_Toc235204419" w:history="1">
            <w:r w:rsidRPr="009E5639">
              <w:rPr>
                <w:rStyle w:val="Lienhypertexte"/>
                <w:rFonts w:cstheme="minorHAnsi"/>
                <w:b/>
                <w:bCs/>
                <w:noProof/>
              </w:rPr>
              <w:t>10.1 – Avance</w:t>
            </w:r>
            <w:r>
              <w:rPr>
                <w:noProof/>
                <w:webHidden/>
              </w:rPr>
              <w:tab/>
            </w:r>
            <w:r>
              <w:rPr>
                <w:noProof/>
                <w:webHidden/>
              </w:rPr>
              <w:fldChar w:fldCharType="begin"/>
            </w:r>
            <w:r>
              <w:rPr>
                <w:noProof/>
                <w:webHidden/>
              </w:rPr>
              <w:instrText xml:space="preserve"> PAGEREF _Toc235204419 \h </w:instrText>
            </w:r>
            <w:r>
              <w:rPr>
                <w:noProof/>
                <w:webHidden/>
              </w:rPr>
            </w:r>
            <w:r>
              <w:rPr>
                <w:noProof/>
                <w:webHidden/>
              </w:rPr>
              <w:fldChar w:fldCharType="separate"/>
            </w:r>
            <w:r>
              <w:rPr>
                <w:noProof/>
                <w:webHidden/>
              </w:rPr>
              <w:t>16</w:t>
            </w:r>
            <w:r>
              <w:rPr>
                <w:noProof/>
                <w:webHidden/>
              </w:rPr>
              <w:fldChar w:fldCharType="end"/>
            </w:r>
          </w:hyperlink>
        </w:p>
        <w:p w14:paraId="377307C3" w14:textId="742012C3" w:rsidR="00841575" w:rsidRDefault="00841575">
          <w:pPr>
            <w:pStyle w:val="TM2"/>
            <w:tabs>
              <w:tab w:val="right" w:leader="dot" w:pos="9062"/>
            </w:tabs>
            <w:rPr>
              <w:rFonts w:eastAsiaTheme="minorEastAsia"/>
              <w:noProof/>
              <w:lang w:eastAsia="fr-FR"/>
            </w:rPr>
          </w:pPr>
          <w:hyperlink w:anchor="_Toc235204420" w:history="1">
            <w:r w:rsidRPr="009E5639">
              <w:rPr>
                <w:rStyle w:val="Lienhypertexte"/>
                <w:rFonts w:cstheme="minorHAnsi"/>
                <w:b/>
                <w:bCs/>
                <w:noProof/>
              </w:rPr>
              <w:t>10.2 – Garanties financières</w:t>
            </w:r>
            <w:r>
              <w:rPr>
                <w:noProof/>
                <w:webHidden/>
              </w:rPr>
              <w:tab/>
            </w:r>
            <w:r>
              <w:rPr>
                <w:noProof/>
                <w:webHidden/>
              </w:rPr>
              <w:fldChar w:fldCharType="begin"/>
            </w:r>
            <w:r>
              <w:rPr>
                <w:noProof/>
                <w:webHidden/>
              </w:rPr>
              <w:instrText xml:space="preserve"> PAGEREF _Toc235204420 \h </w:instrText>
            </w:r>
            <w:r>
              <w:rPr>
                <w:noProof/>
                <w:webHidden/>
              </w:rPr>
            </w:r>
            <w:r>
              <w:rPr>
                <w:noProof/>
                <w:webHidden/>
              </w:rPr>
              <w:fldChar w:fldCharType="separate"/>
            </w:r>
            <w:r>
              <w:rPr>
                <w:noProof/>
                <w:webHidden/>
              </w:rPr>
              <w:t>16</w:t>
            </w:r>
            <w:r>
              <w:rPr>
                <w:noProof/>
                <w:webHidden/>
              </w:rPr>
              <w:fldChar w:fldCharType="end"/>
            </w:r>
          </w:hyperlink>
        </w:p>
        <w:p w14:paraId="52FD8374" w14:textId="5F041E30" w:rsidR="00841575" w:rsidRDefault="00841575">
          <w:pPr>
            <w:pStyle w:val="TM1"/>
            <w:tabs>
              <w:tab w:val="left" w:pos="1540"/>
              <w:tab w:val="right" w:leader="dot" w:pos="9062"/>
            </w:tabs>
            <w:rPr>
              <w:rFonts w:eastAsiaTheme="minorEastAsia"/>
              <w:noProof/>
              <w:lang w:eastAsia="fr-FR"/>
            </w:rPr>
          </w:pPr>
          <w:hyperlink w:anchor="_Toc235204421" w:history="1">
            <w:r w:rsidRPr="009E5639">
              <w:rPr>
                <w:rStyle w:val="Lienhypertexte"/>
                <w:b/>
                <w:caps/>
                <w:noProof/>
              </w:rPr>
              <w:t>ARTICLE 11 :</w:t>
            </w:r>
            <w:r>
              <w:rPr>
                <w:rFonts w:eastAsiaTheme="minorEastAsia"/>
                <w:noProof/>
                <w:lang w:eastAsia="fr-FR"/>
              </w:rPr>
              <w:tab/>
            </w:r>
            <w:r w:rsidRPr="009E5639">
              <w:rPr>
                <w:rStyle w:val="Lienhypertexte"/>
                <w:b/>
                <w:caps/>
                <w:noProof/>
              </w:rPr>
              <w:t>CALENDRIER D’EXECUTION</w:t>
            </w:r>
            <w:r>
              <w:rPr>
                <w:noProof/>
                <w:webHidden/>
              </w:rPr>
              <w:tab/>
            </w:r>
            <w:r>
              <w:rPr>
                <w:noProof/>
                <w:webHidden/>
              </w:rPr>
              <w:fldChar w:fldCharType="begin"/>
            </w:r>
            <w:r>
              <w:rPr>
                <w:noProof/>
                <w:webHidden/>
              </w:rPr>
              <w:instrText xml:space="preserve"> PAGEREF _Toc235204421 \h </w:instrText>
            </w:r>
            <w:r>
              <w:rPr>
                <w:noProof/>
                <w:webHidden/>
              </w:rPr>
            </w:r>
            <w:r>
              <w:rPr>
                <w:noProof/>
                <w:webHidden/>
              </w:rPr>
              <w:fldChar w:fldCharType="separate"/>
            </w:r>
            <w:r>
              <w:rPr>
                <w:noProof/>
                <w:webHidden/>
              </w:rPr>
              <w:t>18</w:t>
            </w:r>
            <w:r>
              <w:rPr>
                <w:noProof/>
                <w:webHidden/>
              </w:rPr>
              <w:fldChar w:fldCharType="end"/>
            </w:r>
          </w:hyperlink>
        </w:p>
        <w:p w14:paraId="62A8DB25" w14:textId="10E129F1" w:rsidR="00841575" w:rsidRDefault="00841575">
          <w:pPr>
            <w:pStyle w:val="TM2"/>
            <w:tabs>
              <w:tab w:val="right" w:leader="dot" w:pos="9062"/>
            </w:tabs>
            <w:rPr>
              <w:rFonts w:eastAsiaTheme="minorEastAsia"/>
              <w:noProof/>
              <w:lang w:eastAsia="fr-FR"/>
            </w:rPr>
          </w:pPr>
          <w:hyperlink w:anchor="_Toc235204422" w:history="1">
            <w:r w:rsidRPr="009E5639">
              <w:rPr>
                <w:rStyle w:val="Lienhypertexte"/>
                <w:rFonts w:cstheme="minorHAnsi"/>
                <w:b/>
                <w:bCs/>
                <w:noProof/>
              </w:rPr>
              <w:t>11.1 – Calendrier prévisionnel d'exécution</w:t>
            </w:r>
            <w:r>
              <w:rPr>
                <w:noProof/>
                <w:webHidden/>
              </w:rPr>
              <w:tab/>
            </w:r>
            <w:r>
              <w:rPr>
                <w:noProof/>
                <w:webHidden/>
              </w:rPr>
              <w:fldChar w:fldCharType="begin"/>
            </w:r>
            <w:r>
              <w:rPr>
                <w:noProof/>
                <w:webHidden/>
              </w:rPr>
              <w:instrText xml:space="preserve"> PAGEREF _Toc235204422 \h </w:instrText>
            </w:r>
            <w:r>
              <w:rPr>
                <w:noProof/>
                <w:webHidden/>
              </w:rPr>
            </w:r>
            <w:r>
              <w:rPr>
                <w:noProof/>
                <w:webHidden/>
              </w:rPr>
              <w:fldChar w:fldCharType="separate"/>
            </w:r>
            <w:r>
              <w:rPr>
                <w:noProof/>
                <w:webHidden/>
              </w:rPr>
              <w:t>18</w:t>
            </w:r>
            <w:r>
              <w:rPr>
                <w:noProof/>
                <w:webHidden/>
              </w:rPr>
              <w:fldChar w:fldCharType="end"/>
            </w:r>
          </w:hyperlink>
        </w:p>
        <w:p w14:paraId="02EC0AC3" w14:textId="3D0F19E0" w:rsidR="00841575" w:rsidRDefault="00841575">
          <w:pPr>
            <w:pStyle w:val="TM2"/>
            <w:tabs>
              <w:tab w:val="right" w:leader="dot" w:pos="9062"/>
            </w:tabs>
            <w:rPr>
              <w:rFonts w:eastAsiaTheme="minorEastAsia"/>
              <w:noProof/>
              <w:lang w:eastAsia="fr-FR"/>
            </w:rPr>
          </w:pPr>
          <w:hyperlink w:anchor="_Toc235204423" w:history="1">
            <w:r w:rsidRPr="009E5639">
              <w:rPr>
                <w:rStyle w:val="Lienhypertexte"/>
                <w:rFonts w:cstheme="minorHAnsi"/>
                <w:b/>
                <w:bCs/>
                <w:noProof/>
              </w:rPr>
              <w:t>11.2 – Calendrier détaillé d'exécution</w:t>
            </w:r>
            <w:r>
              <w:rPr>
                <w:noProof/>
                <w:webHidden/>
              </w:rPr>
              <w:tab/>
            </w:r>
            <w:r>
              <w:rPr>
                <w:noProof/>
                <w:webHidden/>
              </w:rPr>
              <w:fldChar w:fldCharType="begin"/>
            </w:r>
            <w:r>
              <w:rPr>
                <w:noProof/>
                <w:webHidden/>
              </w:rPr>
              <w:instrText xml:space="preserve"> PAGEREF _Toc235204423 \h </w:instrText>
            </w:r>
            <w:r>
              <w:rPr>
                <w:noProof/>
                <w:webHidden/>
              </w:rPr>
            </w:r>
            <w:r>
              <w:rPr>
                <w:noProof/>
                <w:webHidden/>
              </w:rPr>
              <w:fldChar w:fldCharType="separate"/>
            </w:r>
            <w:r>
              <w:rPr>
                <w:noProof/>
                <w:webHidden/>
              </w:rPr>
              <w:t>18</w:t>
            </w:r>
            <w:r>
              <w:rPr>
                <w:noProof/>
                <w:webHidden/>
              </w:rPr>
              <w:fldChar w:fldCharType="end"/>
            </w:r>
          </w:hyperlink>
        </w:p>
        <w:p w14:paraId="34659908" w14:textId="1AAED7CD" w:rsidR="00841575" w:rsidRDefault="00841575">
          <w:pPr>
            <w:pStyle w:val="TM2"/>
            <w:tabs>
              <w:tab w:val="right" w:leader="dot" w:pos="9062"/>
            </w:tabs>
            <w:rPr>
              <w:rFonts w:eastAsiaTheme="minorEastAsia"/>
              <w:noProof/>
              <w:lang w:eastAsia="fr-FR"/>
            </w:rPr>
          </w:pPr>
          <w:hyperlink w:anchor="_Toc235204424" w:history="1">
            <w:r w:rsidRPr="009E5639">
              <w:rPr>
                <w:rStyle w:val="Lienhypertexte"/>
                <w:rFonts w:cstheme="minorHAnsi"/>
                <w:b/>
                <w:bCs/>
                <w:noProof/>
              </w:rPr>
              <w:t>11.3 – Prolongation des délais d’exécution</w:t>
            </w:r>
            <w:r>
              <w:rPr>
                <w:noProof/>
                <w:webHidden/>
              </w:rPr>
              <w:tab/>
            </w:r>
            <w:r>
              <w:rPr>
                <w:noProof/>
                <w:webHidden/>
              </w:rPr>
              <w:fldChar w:fldCharType="begin"/>
            </w:r>
            <w:r>
              <w:rPr>
                <w:noProof/>
                <w:webHidden/>
              </w:rPr>
              <w:instrText xml:space="preserve"> PAGEREF _Toc235204424 \h </w:instrText>
            </w:r>
            <w:r>
              <w:rPr>
                <w:noProof/>
                <w:webHidden/>
              </w:rPr>
            </w:r>
            <w:r>
              <w:rPr>
                <w:noProof/>
                <w:webHidden/>
              </w:rPr>
              <w:fldChar w:fldCharType="separate"/>
            </w:r>
            <w:r>
              <w:rPr>
                <w:noProof/>
                <w:webHidden/>
              </w:rPr>
              <w:t>18</w:t>
            </w:r>
            <w:r>
              <w:rPr>
                <w:noProof/>
                <w:webHidden/>
              </w:rPr>
              <w:fldChar w:fldCharType="end"/>
            </w:r>
          </w:hyperlink>
        </w:p>
        <w:p w14:paraId="38AC989B" w14:textId="70F04D6F" w:rsidR="00841575" w:rsidRDefault="00841575">
          <w:pPr>
            <w:pStyle w:val="TM2"/>
            <w:tabs>
              <w:tab w:val="right" w:leader="dot" w:pos="9062"/>
            </w:tabs>
            <w:rPr>
              <w:rFonts w:eastAsiaTheme="minorEastAsia"/>
              <w:noProof/>
              <w:lang w:eastAsia="fr-FR"/>
            </w:rPr>
          </w:pPr>
          <w:hyperlink w:anchor="_Toc235204425" w:history="1">
            <w:r w:rsidRPr="009E5639">
              <w:rPr>
                <w:rStyle w:val="Lienhypertexte"/>
                <w:rFonts w:cstheme="minorHAnsi"/>
                <w:b/>
                <w:bCs/>
                <w:noProof/>
              </w:rPr>
              <w:t>11.4 – Prise en compte des intempéries</w:t>
            </w:r>
            <w:r>
              <w:rPr>
                <w:noProof/>
                <w:webHidden/>
              </w:rPr>
              <w:tab/>
            </w:r>
            <w:r>
              <w:rPr>
                <w:noProof/>
                <w:webHidden/>
              </w:rPr>
              <w:fldChar w:fldCharType="begin"/>
            </w:r>
            <w:r>
              <w:rPr>
                <w:noProof/>
                <w:webHidden/>
              </w:rPr>
              <w:instrText xml:space="preserve"> PAGEREF _Toc235204425 \h </w:instrText>
            </w:r>
            <w:r>
              <w:rPr>
                <w:noProof/>
                <w:webHidden/>
              </w:rPr>
            </w:r>
            <w:r>
              <w:rPr>
                <w:noProof/>
                <w:webHidden/>
              </w:rPr>
              <w:fldChar w:fldCharType="separate"/>
            </w:r>
            <w:r>
              <w:rPr>
                <w:noProof/>
                <w:webHidden/>
              </w:rPr>
              <w:t>19</w:t>
            </w:r>
            <w:r>
              <w:rPr>
                <w:noProof/>
                <w:webHidden/>
              </w:rPr>
              <w:fldChar w:fldCharType="end"/>
            </w:r>
          </w:hyperlink>
        </w:p>
        <w:p w14:paraId="506754D7" w14:textId="3D24415F" w:rsidR="00841575" w:rsidRDefault="00841575">
          <w:pPr>
            <w:pStyle w:val="TM1"/>
            <w:tabs>
              <w:tab w:val="left" w:pos="1540"/>
              <w:tab w:val="right" w:leader="dot" w:pos="9062"/>
            </w:tabs>
            <w:rPr>
              <w:rFonts w:eastAsiaTheme="minorEastAsia"/>
              <w:noProof/>
              <w:lang w:eastAsia="fr-FR"/>
            </w:rPr>
          </w:pPr>
          <w:hyperlink w:anchor="_Toc235204426" w:history="1">
            <w:r w:rsidRPr="009E5639">
              <w:rPr>
                <w:rStyle w:val="Lienhypertexte"/>
                <w:b/>
                <w:caps/>
                <w:noProof/>
              </w:rPr>
              <w:t>ARTICLE 12 :</w:t>
            </w:r>
            <w:r>
              <w:rPr>
                <w:rFonts w:eastAsiaTheme="minorEastAsia"/>
                <w:noProof/>
                <w:lang w:eastAsia="fr-FR"/>
              </w:rPr>
              <w:tab/>
            </w:r>
            <w:r w:rsidRPr="009E5639">
              <w:rPr>
                <w:rStyle w:val="Lienhypertexte"/>
                <w:b/>
                <w:caps/>
                <w:noProof/>
              </w:rPr>
              <w:t>CARACTERISTIQUES DES MATERIAUX ET PRODUITS</w:t>
            </w:r>
            <w:r>
              <w:rPr>
                <w:noProof/>
                <w:webHidden/>
              </w:rPr>
              <w:tab/>
            </w:r>
            <w:r>
              <w:rPr>
                <w:noProof/>
                <w:webHidden/>
              </w:rPr>
              <w:fldChar w:fldCharType="begin"/>
            </w:r>
            <w:r>
              <w:rPr>
                <w:noProof/>
                <w:webHidden/>
              </w:rPr>
              <w:instrText xml:space="preserve"> PAGEREF _Toc235204426 \h </w:instrText>
            </w:r>
            <w:r>
              <w:rPr>
                <w:noProof/>
                <w:webHidden/>
              </w:rPr>
            </w:r>
            <w:r>
              <w:rPr>
                <w:noProof/>
                <w:webHidden/>
              </w:rPr>
              <w:fldChar w:fldCharType="separate"/>
            </w:r>
            <w:r>
              <w:rPr>
                <w:noProof/>
                <w:webHidden/>
              </w:rPr>
              <w:t>20</w:t>
            </w:r>
            <w:r>
              <w:rPr>
                <w:noProof/>
                <w:webHidden/>
              </w:rPr>
              <w:fldChar w:fldCharType="end"/>
            </w:r>
          </w:hyperlink>
        </w:p>
        <w:p w14:paraId="272E907A" w14:textId="49721892" w:rsidR="00841575" w:rsidRDefault="00841575">
          <w:pPr>
            <w:pStyle w:val="TM2"/>
            <w:tabs>
              <w:tab w:val="right" w:leader="dot" w:pos="9062"/>
            </w:tabs>
            <w:rPr>
              <w:rFonts w:eastAsiaTheme="minorEastAsia"/>
              <w:noProof/>
              <w:lang w:eastAsia="fr-FR"/>
            </w:rPr>
          </w:pPr>
          <w:hyperlink w:anchor="_Toc235204427" w:history="1">
            <w:r w:rsidRPr="009E5639">
              <w:rPr>
                <w:rStyle w:val="Lienhypertexte"/>
                <w:rFonts w:cstheme="minorHAnsi"/>
                <w:b/>
                <w:bCs/>
                <w:noProof/>
              </w:rPr>
              <w:t>12.1 – Caractéristiques des matériaux</w:t>
            </w:r>
            <w:r>
              <w:rPr>
                <w:noProof/>
                <w:webHidden/>
              </w:rPr>
              <w:tab/>
            </w:r>
            <w:r>
              <w:rPr>
                <w:noProof/>
                <w:webHidden/>
              </w:rPr>
              <w:fldChar w:fldCharType="begin"/>
            </w:r>
            <w:r>
              <w:rPr>
                <w:noProof/>
                <w:webHidden/>
              </w:rPr>
              <w:instrText xml:space="preserve"> PAGEREF _Toc235204427 \h </w:instrText>
            </w:r>
            <w:r>
              <w:rPr>
                <w:noProof/>
                <w:webHidden/>
              </w:rPr>
            </w:r>
            <w:r>
              <w:rPr>
                <w:noProof/>
                <w:webHidden/>
              </w:rPr>
              <w:fldChar w:fldCharType="separate"/>
            </w:r>
            <w:r>
              <w:rPr>
                <w:noProof/>
                <w:webHidden/>
              </w:rPr>
              <w:t>20</w:t>
            </w:r>
            <w:r>
              <w:rPr>
                <w:noProof/>
                <w:webHidden/>
              </w:rPr>
              <w:fldChar w:fldCharType="end"/>
            </w:r>
          </w:hyperlink>
        </w:p>
        <w:p w14:paraId="40696007" w14:textId="153CF166" w:rsidR="00841575" w:rsidRDefault="00841575">
          <w:pPr>
            <w:pStyle w:val="TM2"/>
            <w:tabs>
              <w:tab w:val="right" w:leader="dot" w:pos="9062"/>
            </w:tabs>
            <w:rPr>
              <w:rFonts w:eastAsiaTheme="minorEastAsia"/>
              <w:noProof/>
              <w:lang w:eastAsia="fr-FR"/>
            </w:rPr>
          </w:pPr>
          <w:hyperlink w:anchor="_Toc235204428" w:history="1">
            <w:r w:rsidRPr="009E5639">
              <w:rPr>
                <w:rStyle w:val="Lienhypertexte"/>
                <w:rFonts w:cstheme="minorHAnsi"/>
                <w:b/>
                <w:bCs/>
                <w:noProof/>
              </w:rPr>
              <w:t>12.2 – Vérifications, essais et test des matériaux et produits</w:t>
            </w:r>
            <w:r>
              <w:rPr>
                <w:noProof/>
                <w:webHidden/>
              </w:rPr>
              <w:tab/>
            </w:r>
            <w:r>
              <w:rPr>
                <w:noProof/>
                <w:webHidden/>
              </w:rPr>
              <w:fldChar w:fldCharType="begin"/>
            </w:r>
            <w:r>
              <w:rPr>
                <w:noProof/>
                <w:webHidden/>
              </w:rPr>
              <w:instrText xml:space="preserve"> PAGEREF _Toc235204428 \h </w:instrText>
            </w:r>
            <w:r>
              <w:rPr>
                <w:noProof/>
                <w:webHidden/>
              </w:rPr>
            </w:r>
            <w:r>
              <w:rPr>
                <w:noProof/>
                <w:webHidden/>
              </w:rPr>
              <w:fldChar w:fldCharType="separate"/>
            </w:r>
            <w:r>
              <w:rPr>
                <w:noProof/>
                <w:webHidden/>
              </w:rPr>
              <w:t>20</w:t>
            </w:r>
            <w:r>
              <w:rPr>
                <w:noProof/>
                <w:webHidden/>
              </w:rPr>
              <w:fldChar w:fldCharType="end"/>
            </w:r>
          </w:hyperlink>
        </w:p>
        <w:p w14:paraId="2595BFDD" w14:textId="2778A7B9" w:rsidR="00841575" w:rsidRDefault="00841575">
          <w:pPr>
            <w:pStyle w:val="TM1"/>
            <w:tabs>
              <w:tab w:val="left" w:pos="1540"/>
              <w:tab w:val="right" w:leader="dot" w:pos="9062"/>
            </w:tabs>
            <w:rPr>
              <w:rFonts w:eastAsiaTheme="minorEastAsia"/>
              <w:noProof/>
              <w:lang w:eastAsia="fr-FR"/>
            </w:rPr>
          </w:pPr>
          <w:hyperlink w:anchor="_Toc235204429" w:history="1">
            <w:r w:rsidRPr="009E5639">
              <w:rPr>
                <w:rStyle w:val="Lienhypertexte"/>
                <w:b/>
                <w:caps/>
                <w:noProof/>
              </w:rPr>
              <w:t>ARTICLE 13 :</w:t>
            </w:r>
            <w:r>
              <w:rPr>
                <w:rFonts w:eastAsiaTheme="minorEastAsia"/>
                <w:noProof/>
                <w:lang w:eastAsia="fr-FR"/>
              </w:rPr>
              <w:tab/>
            </w:r>
            <w:r w:rsidRPr="009E5639">
              <w:rPr>
                <w:rStyle w:val="Lienhypertexte"/>
                <w:b/>
                <w:caps/>
                <w:noProof/>
              </w:rPr>
              <w:t>PREPARATION ET COORDINATION DES TRAVAUX</w:t>
            </w:r>
            <w:r>
              <w:rPr>
                <w:noProof/>
                <w:webHidden/>
              </w:rPr>
              <w:tab/>
            </w:r>
            <w:r>
              <w:rPr>
                <w:noProof/>
                <w:webHidden/>
              </w:rPr>
              <w:fldChar w:fldCharType="begin"/>
            </w:r>
            <w:r>
              <w:rPr>
                <w:noProof/>
                <w:webHidden/>
              </w:rPr>
              <w:instrText xml:space="preserve"> PAGEREF _Toc235204429 \h </w:instrText>
            </w:r>
            <w:r>
              <w:rPr>
                <w:noProof/>
                <w:webHidden/>
              </w:rPr>
            </w:r>
            <w:r>
              <w:rPr>
                <w:noProof/>
                <w:webHidden/>
              </w:rPr>
              <w:fldChar w:fldCharType="separate"/>
            </w:r>
            <w:r>
              <w:rPr>
                <w:noProof/>
                <w:webHidden/>
              </w:rPr>
              <w:t>20</w:t>
            </w:r>
            <w:r>
              <w:rPr>
                <w:noProof/>
                <w:webHidden/>
              </w:rPr>
              <w:fldChar w:fldCharType="end"/>
            </w:r>
          </w:hyperlink>
        </w:p>
        <w:p w14:paraId="7CEE5A85" w14:textId="49E3F71D" w:rsidR="00841575" w:rsidRDefault="00841575">
          <w:pPr>
            <w:pStyle w:val="TM2"/>
            <w:tabs>
              <w:tab w:val="right" w:leader="dot" w:pos="9062"/>
            </w:tabs>
            <w:rPr>
              <w:rFonts w:eastAsiaTheme="minorEastAsia"/>
              <w:noProof/>
              <w:lang w:eastAsia="fr-FR"/>
            </w:rPr>
          </w:pPr>
          <w:hyperlink w:anchor="_Toc235204430" w:history="1">
            <w:r w:rsidRPr="009E5639">
              <w:rPr>
                <w:rStyle w:val="Lienhypertexte"/>
                <w:rFonts w:cstheme="minorHAnsi"/>
                <w:b/>
                <w:bCs/>
                <w:noProof/>
              </w:rPr>
              <w:t>13.1 –  Période de préparation – Programme d’exécution des travaux</w:t>
            </w:r>
            <w:r>
              <w:rPr>
                <w:noProof/>
                <w:webHidden/>
              </w:rPr>
              <w:tab/>
            </w:r>
            <w:r>
              <w:rPr>
                <w:noProof/>
                <w:webHidden/>
              </w:rPr>
              <w:fldChar w:fldCharType="begin"/>
            </w:r>
            <w:r>
              <w:rPr>
                <w:noProof/>
                <w:webHidden/>
              </w:rPr>
              <w:instrText xml:space="preserve"> PAGEREF _Toc235204430 \h </w:instrText>
            </w:r>
            <w:r>
              <w:rPr>
                <w:noProof/>
                <w:webHidden/>
              </w:rPr>
            </w:r>
            <w:r>
              <w:rPr>
                <w:noProof/>
                <w:webHidden/>
              </w:rPr>
              <w:fldChar w:fldCharType="separate"/>
            </w:r>
            <w:r>
              <w:rPr>
                <w:noProof/>
                <w:webHidden/>
              </w:rPr>
              <w:t>20</w:t>
            </w:r>
            <w:r>
              <w:rPr>
                <w:noProof/>
                <w:webHidden/>
              </w:rPr>
              <w:fldChar w:fldCharType="end"/>
            </w:r>
          </w:hyperlink>
        </w:p>
        <w:p w14:paraId="5F13AD54" w14:textId="6096C706" w:rsidR="00841575" w:rsidRDefault="00841575">
          <w:pPr>
            <w:pStyle w:val="TM2"/>
            <w:tabs>
              <w:tab w:val="right" w:leader="dot" w:pos="9062"/>
            </w:tabs>
            <w:rPr>
              <w:rFonts w:eastAsiaTheme="minorEastAsia"/>
              <w:noProof/>
              <w:lang w:eastAsia="fr-FR"/>
            </w:rPr>
          </w:pPr>
          <w:hyperlink w:anchor="_Toc235204431" w:history="1">
            <w:r w:rsidRPr="009E5639">
              <w:rPr>
                <w:rStyle w:val="Lienhypertexte"/>
                <w:rFonts w:cstheme="minorHAnsi"/>
                <w:b/>
                <w:bCs/>
                <w:noProof/>
              </w:rPr>
              <w:t>13.2 – Etudes d’exécution</w:t>
            </w:r>
            <w:r>
              <w:rPr>
                <w:noProof/>
                <w:webHidden/>
              </w:rPr>
              <w:tab/>
            </w:r>
            <w:r>
              <w:rPr>
                <w:noProof/>
                <w:webHidden/>
              </w:rPr>
              <w:fldChar w:fldCharType="begin"/>
            </w:r>
            <w:r>
              <w:rPr>
                <w:noProof/>
                <w:webHidden/>
              </w:rPr>
              <w:instrText xml:space="preserve"> PAGEREF _Toc235204431 \h </w:instrText>
            </w:r>
            <w:r>
              <w:rPr>
                <w:noProof/>
                <w:webHidden/>
              </w:rPr>
            </w:r>
            <w:r>
              <w:rPr>
                <w:noProof/>
                <w:webHidden/>
              </w:rPr>
              <w:fldChar w:fldCharType="separate"/>
            </w:r>
            <w:r>
              <w:rPr>
                <w:noProof/>
                <w:webHidden/>
              </w:rPr>
              <w:t>20</w:t>
            </w:r>
            <w:r>
              <w:rPr>
                <w:noProof/>
                <w:webHidden/>
              </w:rPr>
              <w:fldChar w:fldCharType="end"/>
            </w:r>
          </w:hyperlink>
        </w:p>
        <w:p w14:paraId="10ED6A07" w14:textId="17EEFD42" w:rsidR="00841575" w:rsidRDefault="00841575">
          <w:pPr>
            <w:pStyle w:val="TM2"/>
            <w:tabs>
              <w:tab w:val="right" w:leader="dot" w:pos="9062"/>
            </w:tabs>
            <w:rPr>
              <w:rFonts w:eastAsiaTheme="minorEastAsia"/>
              <w:noProof/>
              <w:lang w:eastAsia="fr-FR"/>
            </w:rPr>
          </w:pPr>
          <w:hyperlink w:anchor="_Toc235204432" w:history="1">
            <w:r w:rsidRPr="009E5639">
              <w:rPr>
                <w:rStyle w:val="Lienhypertexte"/>
                <w:rFonts w:cstheme="minorHAnsi"/>
                <w:b/>
                <w:bCs/>
                <w:noProof/>
              </w:rPr>
              <w:t>13.4 – Installation et organisation du chantier</w:t>
            </w:r>
            <w:r>
              <w:rPr>
                <w:noProof/>
                <w:webHidden/>
              </w:rPr>
              <w:tab/>
            </w:r>
            <w:r>
              <w:rPr>
                <w:noProof/>
                <w:webHidden/>
              </w:rPr>
              <w:fldChar w:fldCharType="begin"/>
            </w:r>
            <w:r>
              <w:rPr>
                <w:noProof/>
                <w:webHidden/>
              </w:rPr>
              <w:instrText xml:space="preserve"> PAGEREF _Toc235204432 \h </w:instrText>
            </w:r>
            <w:r>
              <w:rPr>
                <w:noProof/>
                <w:webHidden/>
              </w:rPr>
            </w:r>
            <w:r>
              <w:rPr>
                <w:noProof/>
                <w:webHidden/>
              </w:rPr>
              <w:fldChar w:fldCharType="separate"/>
            </w:r>
            <w:r>
              <w:rPr>
                <w:noProof/>
                <w:webHidden/>
              </w:rPr>
              <w:t>20</w:t>
            </w:r>
            <w:r>
              <w:rPr>
                <w:noProof/>
                <w:webHidden/>
              </w:rPr>
              <w:fldChar w:fldCharType="end"/>
            </w:r>
          </w:hyperlink>
        </w:p>
        <w:p w14:paraId="7F094157" w14:textId="10D78921" w:rsidR="00841575" w:rsidRDefault="00841575">
          <w:pPr>
            <w:pStyle w:val="TM2"/>
            <w:tabs>
              <w:tab w:val="right" w:leader="dot" w:pos="9062"/>
            </w:tabs>
            <w:rPr>
              <w:rFonts w:eastAsiaTheme="minorEastAsia"/>
              <w:noProof/>
              <w:lang w:eastAsia="fr-FR"/>
            </w:rPr>
          </w:pPr>
          <w:hyperlink w:anchor="_Toc235204433" w:history="1">
            <w:r w:rsidRPr="009E5639">
              <w:rPr>
                <w:rStyle w:val="Lienhypertexte"/>
                <w:rFonts w:cstheme="minorHAnsi"/>
                <w:b/>
                <w:bCs/>
                <w:noProof/>
              </w:rPr>
              <w:t>13.5 – Echantillons – notices techniques – procès-verbal d’agrément :</w:t>
            </w:r>
            <w:r>
              <w:rPr>
                <w:noProof/>
                <w:webHidden/>
              </w:rPr>
              <w:tab/>
            </w:r>
            <w:r>
              <w:rPr>
                <w:noProof/>
                <w:webHidden/>
              </w:rPr>
              <w:fldChar w:fldCharType="begin"/>
            </w:r>
            <w:r>
              <w:rPr>
                <w:noProof/>
                <w:webHidden/>
              </w:rPr>
              <w:instrText xml:space="preserve"> PAGEREF _Toc235204433 \h </w:instrText>
            </w:r>
            <w:r>
              <w:rPr>
                <w:noProof/>
                <w:webHidden/>
              </w:rPr>
            </w:r>
            <w:r>
              <w:rPr>
                <w:noProof/>
                <w:webHidden/>
              </w:rPr>
              <w:fldChar w:fldCharType="separate"/>
            </w:r>
            <w:r>
              <w:rPr>
                <w:noProof/>
                <w:webHidden/>
              </w:rPr>
              <w:t>21</w:t>
            </w:r>
            <w:r>
              <w:rPr>
                <w:noProof/>
                <w:webHidden/>
              </w:rPr>
              <w:fldChar w:fldCharType="end"/>
            </w:r>
          </w:hyperlink>
        </w:p>
        <w:p w14:paraId="211CACA8" w14:textId="3650CE26" w:rsidR="00841575" w:rsidRDefault="00841575">
          <w:pPr>
            <w:pStyle w:val="TM2"/>
            <w:tabs>
              <w:tab w:val="right" w:leader="dot" w:pos="9062"/>
            </w:tabs>
            <w:rPr>
              <w:rFonts w:eastAsiaTheme="minorEastAsia"/>
              <w:noProof/>
              <w:lang w:eastAsia="fr-FR"/>
            </w:rPr>
          </w:pPr>
          <w:hyperlink w:anchor="_Toc235204434" w:history="1">
            <w:r w:rsidRPr="009E5639">
              <w:rPr>
                <w:rStyle w:val="Lienhypertexte"/>
                <w:rFonts w:cstheme="minorHAnsi"/>
                <w:b/>
                <w:bCs/>
                <w:noProof/>
              </w:rPr>
              <w:t>13.6 – Direction des travaux</w:t>
            </w:r>
            <w:r>
              <w:rPr>
                <w:noProof/>
                <w:webHidden/>
              </w:rPr>
              <w:tab/>
            </w:r>
            <w:r>
              <w:rPr>
                <w:noProof/>
                <w:webHidden/>
              </w:rPr>
              <w:fldChar w:fldCharType="begin"/>
            </w:r>
            <w:r>
              <w:rPr>
                <w:noProof/>
                <w:webHidden/>
              </w:rPr>
              <w:instrText xml:space="preserve"> PAGEREF _Toc235204434 \h </w:instrText>
            </w:r>
            <w:r>
              <w:rPr>
                <w:noProof/>
                <w:webHidden/>
              </w:rPr>
            </w:r>
            <w:r>
              <w:rPr>
                <w:noProof/>
                <w:webHidden/>
              </w:rPr>
              <w:fldChar w:fldCharType="separate"/>
            </w:r>
            <w:r>
              <w:rPr>
                <w:noProof/>
                <w:webHidden/>
              </w:rPr>
              <w:t>21</w:t>
            </w:r>
            <w:r>
              <w:rPr>
                <w:noProof/>
                <w:webHidden/>
              </w:rPr>
              <w:fldChar w:fldCharType="end"/>
            </w:r>
          </w:hyperlink>
        </w:p>
        <w:p w14:paraId="64185ADB" w14:textId="78C64B81" w:rsidR="00841575" w:rsidRDefault="00841575">
          <w:pPr>
            <w:pStyle w:val="TM2"/>
            <w:tabs>
              <w:tab w:val="right" w:leader="dot" w:pos="9062"/>
            </w:tabs>
            <w:rPr>
              <w:rFonts w:eastAsiaTheme="minorEastAsia"/>
              <w:noProof/>
              <w:lang w:eastAsia="fr-FR"/>
            </w:rPr>
          </w:pPr>
          <w:hyperlink w:anchor="_Toc235204435" w:history="1">
            <w:r w:rsidRPr="009E5639">
              <w:rPr>
                <w:rStyle w:val="Lienhypertexte"/>
                <w:rFonts w:cstheme="minorHAnsi"/>
                <w:b/>
                <w:bCs/>
                <w:noProof/>
              </w:rPr>
              <w:t>13.7 – Réunions de chantier</w:t>
            </w:r>
            <w:r>
              <w:rPr>
                <w:noProof/>
                <w:webHidden/>
              </w:rPr>
              <w:tab/>
            </w:r>
            <w:r>
              <w:rPr>
                <w:noProof/>
                <w:webHidden/>
              </w:rPr>
              <w:fldChar w:fldCharType="begin"/>
            </w:r>
            <w:r>
              <w:rPr>
                <w:noProof/>
                <w:webHidden/>
              </w:rPr>
              <w:instrText xml:space="preserve"> PAGEREF _Toc235204435 \h </w:instrText>
            </w:r>
            <w:r>
              <w:rPr>
                <w:noProof/>
                <w:webHidden/>
              </w:rPr>
            </w:r>
            <w:r>
              <w:rPr>
                <w:noProof/>
                <w:webHidden/>
              </w:rPr>
              <w:fldChar w:fldCharType="separate"/>
            </w:r>
            <w:r>
              <w:rPr>
                <w:noProof/>
                <w:webHidden/>
              </w:rPr>
              <w:t>21</w:t>
            </w:r>
            <w:r>
              <w:rPr>
                <w:noProof/>
                <w:webHidden/>
              </w:rPr>
              <w:fldChar w:fldCharType="end"/>
            </w:r>
          </w:hyperlink>
        </w:p>
        <w:p w14:paraId="15627BBF" w14:textId="2996D41E" w:rsidR="00841575" w:rsidRDefault="00841575">
          <w:pPr>
            <w:pStyle w:val="TM2"/>
            <w:tabs>
              <w:tab w:val="right" w:leader="dot" w:pos="9062"/>
            </w:tabs>
            <w:rPr>
              <w:rFonts w:eastAsiaTheme="minorEastAsia"/>
              <w:noProof/>
              <w:lang w:eastAsia="fr-FR"/>
            </w:rPr>
          </w:pPr>
          <w:hyperlink w:anchor="_Toc235204436" w:history="1">
            <w:r w:rsidRPr="009E5639">
              <w:rPr>
                <w:rStyle w:val="Lienhypertexte"/>
                <w:rFonts w:cstheme="minorHAnsi"/>
                <w:b/>
                <w:bCs/>
                <w:noProof/>
              </w:rPr>
              <w:t>13.8 – Déroulement du chantier</w:t>
            </w:r>
            <w:r>
              <w:rPr>
                <w:noProof/>
                <w:webHidden/>
              </w:rPr>
              <w:tab/>
            </w:r>
            <w:r>
              <w:rPr>
                <w:noProof/>
                <w:webHidden/>
              </w:rPr>
              <w:fldChar w:fldCharType="begin"/>
            </w:r>
            <w:r>
              <w:rPr>
                <w:noProof/>
                <w:webHidden/>
              </w:rPr>
              <w:instrText xml:space="preserve"> PAGEREF _Toc235204436 \h </w:instrText>
            </w:r>
            <w:r>
              <w:rPr>
                <w:noProof/>
                <w:webHidden/>
              </w:rPr>
            </w:r>
            <w:r>
              <w:rPr>
                <w:noProof/>
                <w:webHidden/>
              </w:rPr>
              <w:fldChar w:fldCharType="separate"/>
            </w:r>
            <w:r>
              <w:rPr>
                <w:noProof/>
                <w:webHidden/>
              </w:rPr>
              <w:t>21</w:t>
            </w:r>
            <w:r>
              <w:rPr>
                <w:noProof/>
                <w:webHidden/>
              </w:rPr>
              <w:fldChar w:fldCharType="end"/>
            </w:r>
          </w:hyperlink>
        </w:p>
        <w:p w14:paraId="7E320F59" w14:textId="32DDA4D4" w:rsidR="00841575" w:rsidRDefault="00841575">
          <w:pPr>
            <w:pStyle w:val="TM2"/>
            <w:tabs>
              <w:tab w:val="right" w:leader="dot" w:pos="9062"/>
            </w:tabs>
            <w:rPr>
              <w:rFonts w:eastAsiaTheme="minorEastAsia"/>
              <w:noProof/>
              <w:lang w:eastAsia="fr-FR"/>
            </w:rPr>
          </w:pPr>
          <w:hyperlink w:anchor="_Toc235204437" w:history="1">
            <w:r w:rsidRPr="009E5639">
              <w:rPr>
                <w:rStyle w:val="Lienhypertexte"/>
                <w:rFonts w:cstheme="minorHAnsi"/>
                <w:b/>
                <w:bCs/>
                <w:noProof/>
              </w:rPr>
              <w:t>13.9 – Personnel de chantier</w:t>
            </w:r>
            <w:r>
              <w:rPr>
                <w:noProof/>
                <w:webHidden/>
              </w:rPr>
              <w:tab/>
            </w:r>
            <w:r>
              <w:rPr>
                <w:noProof/>
                <w:webHidden/>
              </w:rPr>
              <w:fldChar w:fldCharType="begin"/>
            </w:r>
            <w:r>
              <w:rPr>
                <w:noProof/>
                <w:webHidden/>
              </w:rPr>
              <w:instrText xml:space="preserve"> PAGEREF _Toc235204437 \h </w:instrText>
            </w:r>
            <w:r>
              <w:rPr>
                <w:noProof/>
                <w:webHidden/>
              </w:rPr>
            </w:r>
            <w:r>
              <w:rPr>
                <w:noProof/>
                <w:webHidden/>
              </w:rPr>
              <w:fldChar w:fldCharType="separate"/>
            </w:r>
            <w:r>
              <w:rPr>
                <w:noProof/>
                <w:webHidden/>
              </w:rPr>
              <w:t>21</w:t>
            </w:r>
            <w:r>
              <w:rPr>
                <w:noProof/>
                <w:webHidden/>
              </w:rPr>
              <w:fldChar w:fldCharType="end"/>
            </w:r>
          </w:hyperlink>
        </w:p>
        <w:p w14:paraId="6183B5AD" w14:textId="54635664" w:rsidR="00841575" w:rsidRDefault="00841575">
          <w:pPr>
            <w:pStyle w:val="TM2"/>
            <w:tabs>
              <w:tab w:val="right" w:leader="dot" w:pos="9062"/>
            </w:tabs>
            <w:rPr>
              <w:rFonts w:eastAsiaTheme="minorEastAsia"/>
              <w:noProof/>
              <w:lang w:eastAsia="fr-FR"/>
            </w:rPr>
          </w:pPr>
          <w:hyperlink w:anchor="_Toc235204438" w:history="1">
            <w:r w:rsidRPr="009E5639">
              <w:rPr>
                <w:rStyle w:val="Lienhypertexte"/>
                <w:rFonts w:cstheme="minorHAnsi"/>
                <w:b/>
                <w:bCs/>
                <w:noProof/>
              </w:rPr>
              <w:t>13.10 – Protection de chantier</w:t>
            </w:r>
            <w:r>
              <w:rPr>
                <w:noProof/>
                <w:webHidden/>
              </w:rPr>
              <w:tab/>
            </w:r>
            <w:r>
              <w:rPr>
                <w:noProof/>
                <w:webHidden/>
              </w:rPr>
              <w:fldChar w:fldCharType="begin"/>
            </w:r>
            <w:r>
              <w:rPr>
                <w:noProof/>
                <w:webHidden/>
              </w:rPr>
              <w:instrText xml:space="preserve"> PAGEREF _Toc235204438 \h </w:instrText>
            </w:r>
            <w:r>
              <w:rPr>
                <w:noProof/>
                <w:webHidden/>
              </w:rPr>
            </w:r>
            <w:r>
              <w:rPr>
                <w:noProof/>
                <w:webHidden/>
              </w:rPr>
              <w:fldChar w:fldCharType="separate"/>
            </w:r>
            <w:r>
              <w:rPr>
                <w:noProof/>
                <w:webHidden/>
              </w:rPr>
              <w:t>22</w:t>
            </w:r>
            <w:r>
              <w:rPr>
                <w:noProof/>
                <w:webHidden/>
              </w:rPr>
              <w:fldChar w:fldCharType="end"/>
            </w:r>
          </w:hyperlink>
        </w:p>
        <w:p w14:paraId="14DDA0DE" w14:textId="434983DD" w:rsidR="00841575" w:rsidRDefault="00841575">
          <w:pPr>
            <w:pStyle w:val="TM1"/>
            <w:tabs>
              <w:tab w:val="left" w:pos="1540"/>
              <w:tab w:val="right" w:leader="dot" w:pos="9062"/>
            </w:tabs>
            <w:rPr>
              <w:rFonts w:eastAsiaTheme="minorEastAsia"/>
              <w:noProof/>
              <w:lang w:eastAsia="fr-FR"/>
            </w:rPr>
          </w:pPr>
          <w:hyperlink w:anchor="_Toc235204439" w:history="1">
            <w:r w:rsidRPr="009E5639">
              <w:rPr>
                <w:rStyle w:val="Lienhypertexte"/>
                <w:b/>
                <w:caps/>
                <w:noProof/>
              </w:rPr>
              <w:t>ARTICLE 14 :</w:t>
            </w:r>
            <w:r>
              <w:rPr>
                <w:rFonts w:eastAsiaTheme="minorEastAsia"/>
                <w:noProof/>
                <w:lang w:eastAsia="fr-FR"/>
              </w:rPr>
              <w:tab/>
            </w:r>
            <w:r w:rsidRPr="009E5639">
              <w:rPr>
                <w:rStyle w:val="Lienhypertexte"/>
                <w:b/>
                <w:caps/>
                <w:noProof/>
              </w:rPr>
              <w:t>TRAVAIL ILLEGAL – TRAVAIL DISSIMULE</w:t>
            </w:r>
            <w:r>
              <w:rPr>
                <w:noProof/>
                <w:webHidden/>
              </w:rPr>
              <w:tab/>
            </w:r>
            <w:r>
              <w:rPr>
                <w:noProof/>
                <w:webHidden/>
              </w:rPr>
              <w:fldChar w:fldCharType="begin"/>
            </w:r>
            <w:r>
              <w:rPr>
                <w:noProof/>
                <w:webHidden/>
              </w:rPr>
              <w:instrText xml:space="preserve"> PAGEREF _Toc235204439 \h </w:instrText>
            </w:r>
            <w:r>
              <w:rPr>
                <w:noProof/>
                <w:webHidden/>
              </w:rPr>
            </w:r>
            <w:r>
              <w:rPr>
                <w:noProof/>
                <w:webHidden/>
              </w:rPr>
              <w:fldChar w:fldCharType="separate"/>
            </w:r>
            <w:r>
              <w:rPr>
                <w:noProof/>
                <w:webHidden/>
              </w:rPr>
              <w:t>22</w:t>
            </w:r>
            <w:r>
              <w:rPr>
                <w:noProof/>
                <w:webHidden/>
              </w:rPr>
              <w:fldChar w:fldCharType="end"/>
            </w:r>
          </w:hyperlink>
        </w:p>
        <w:p w14:paraId="15711129" w14:textId="2467DF0D" w:rsidR="00841575" w:rsidRDefault="00841575">
          <w:pPr>
            <w:pStyle w:val="TM1"/>
            <w:tabs>
              <w:tab w:val="left" w:pos="1540"/>
              <w:tab w:val="right" w:leader="dot" w:pos="9062"/>
            </w:tabs>
            <w:rPr>
              <w:rFonts w:eastAsiaTheme="minorEastAsia"/>
              <w:noProof/>
              <w:lang w:eastAsia="fr-FR"/>
            </w:rPr>
          </w:pPr>
          <w:hyperlink w:anchor="_Toc235204440" w:history="1">
            <w:r w:rsidRPr="009E5639">
              <w:rPr>
                <w:rStyle w:val="Lienhypertexte"/>
                <w:b/>
                <w:caps/>
                <w:noProof/>
              </w:rPr>
              <w:t>ARTICLE 15 :</w:t>
            </w:r>
            <w:r>
              <w:rPr>
                <w:rFonts w:eastAsiaTheme="minorEastAsia"/>
                <w:noProof/>
                <w:lang w:eastAsia="fr-FR"/>
              </w:rPr>
              <w:tab/>
            </w:r>
            <w:r w:rsidRPr="009E5639">
              <w:rPr>
                <w:rStyle w:val="Lienhypertexte"/>
                <w:b/>
                <w:caps/>
                <w:noProof/>
              </w:rPr>
              <w:t>DISPOSITIONS PARTICULIERES A L'ACHEVEMENT DU CHANTIER</w:t>
            </w:r>
            <w:r>
              <w:rPr>
                <w:noProof/>
                <w:webHidden/>
              </w:rPr>
              <w:tab/>
            </w:r>
            <w:r>
              <w:rPr>
                <w:noProof/>
                <w:webHidden/>
              </w:rPr>
              <w:fldChar w:fldCharType="begin"/>
            </w:r>
            <w:r>
              <w:rPr>
                <w:noProof/>
                <w:webHidden/>
              </w:rPr>
              <w:instrText xml:space="preserve"> PAGEREF _Toc235204440 \h </w:instrText>
            </w:r>
            <w:r>
              <w:rPr>
                <w:noProof/>
                <w:webHidden/>
              </w:rPr>
            </w:r>
            <w:r>
              <w:rPr>
                <w:noProof/>
                <w:webHidden/>
              </w:rPr>
              <w:fldChar w:fldCharType="separate"/>
            </w:r>
            <w:r>
              <w:rPr>
                <w:noProof/>
                <w:webHidden/>
              </w:rPr>
              <w:t>23</w:t>
            </w:r>
            <w:r>
              <w:rPr>
                <w:noProof/>
                <w:webHidden/>
              </w:rPr>
              <w:fldChar w:fldCharType="end"/>
            </w:r>
          </w:hyperlink>
        </w:p>
        <w:p w14:paraId="2DAC0153" w14:textId="42576D3A" w:rsidR="00841575" w:rsidRDefault="00841575">
          <w:pPr>
            <w:pStyle w:val="TM2"/>
            <w:tabs>
              <w:tab w:val="right" w:leader="dot" w:pos="9062"/>
            </w:tabs>
            <w:rPr>
              <w:rFonts w:eastAsiaTheme="minorEastAsia"/>
              <w:noProof/>
              <w:lang w:eastAsia="fr-FR"/>
            </w:rPr>
          </w:pPr>
          <w:hyperlink w:anchor="_Toc235204441" w:history="1">
            <w:r w:rsidRPr="009E5639">
              <w:rPr>
                <w:rStyle w:val="Lienhypertexte"/>
                <w:rFonts w:cstheme="minorHAnsi"/>
                <w:b/>
                <w:bCs/>
                <w:noProof/>
              </w:rPr>
              <w:t>15 .1 – Gestion des déchets de chantier, nettoyage</w:t>
            </w:r>
            <w:r>
              <w:rPr>
                <w:noProof/>
                <w:webHidden/>
              </w:rPr>
              <w:tab/>
            </w:r>
            <w:r>
              <w:rPr>
                <w:noProof/>
                <w:webHidden/>
              </w:rPr>
              <w:fldChar w:fldCharType="begin"/>
            </w:r>
            <w:r>
              <w:rPr>
                <w:noProof/>
                <w:webHidden/>
              </w:rPr>
              <w:instrText xml:space="preserve"> PAGEREF _Toc235204441 \h </w:instrText>
            </w:r>
            <w:r>
              <w:rPr>
                <w:noProof/>
                <w:webHidden/>
              </w:rPr>
            </w:r>
            <w:r>
              <w:rPr>
                <w:noProof/>
                <w:webHidden/>
              </w:rPr>
              <w:fldChar w:fldCharType="separate"/>
            </w:r>
            <w:r>
              <w:rPr>
                <w:noProof/>
                <w:webHidden/>
              </w:rPr>
              <w:t>23</w:t>
            </w:r>
            <w:r>
              <w:rPr>
                <w:noProof/>
                <w:webHidden/>
              </w:rPr>
              <w:fldChar w:fldCharType="end"/>
            </w:r>
          </w:hyperlink>
        </w:p>
        <w:p w14:paraId="3ABBA62B" w14:textId="35C649FE" w:rsidR="00841575" w:rsidRDefault="00841575">
          <w:pPr>
            <w:pStyle w:val="TM2"/>
            <w:tabs>
              <w:tab w:val="right" w:leader="dot" w:pos="9062"/>
            </w:tabs>
            <w:rPr>
              <w:rFonts w:eastAsiaTheme="minorEastAsia"/>
              <w:noProof/>
              <w:lang w:eastAsia="fr-FR"/>
            </w:rPr>
          </w:pPr>
          <w:hyperlink w:anchor="_Toc235204442" w:history="1">
            <w:r w:rsidRPr="009E5639">
              <w:rPr>
                <w:rStyle w:val="Lienhypertexte"/>
                <w:rFonts w:cstheme="minorHAnsi"/>
                <w:b/>
                <w:bCs/>
                <w:noProof/>
              </w:rPr>
              <w:t>15.2 – Repliement des installations de chantier et remise en état des lieux</w:t>
            </w:r>
            <w:r>
              <w:rPr>
                <w:noProof/>
                <w:webHidden/>
              </w:rPr>
              <w:tab/>
            </w:r>
            <w:r>
              <w:rPr>
                <w:noProof/>
                <w:webHidden/>
              </w:rPr>
              <w:fldChar w:fldCharType="begin"/>
            </w:r>
            <w:r>
              <w:rPr>
                <w:noProof/>
                <w:webHidden/>
              </w:rPr>
              <w:instrText xml:space="preserve"> PAGEREF _Toc235204442 \h </w:instrText>
            </w:r>
            <w:r>
              <w:rPr>
                <w:noProof/>
                <w:webHidden/>
              </w:rPr>
            </w:r>
            <w:r>
              <w:rPr>
                <w:noProof/>
                <w:webHidden/>
              </w:rPr>
              <w:fldChar w:fldCharType="separate"/>
            </w:r>
            <w:r>
              <w:rPr>
                <w:noProof/>
                <w:webHidden/>
              </w:rPr>
              <w:t>23</w:t>
            </w:r>
            <w:r>
              <w:rPr>
                <w:noProof/>
                <w:webHidden/>
              </w:rPr>
              <w:fldChar w:fldCharType="end"/>
            </w:r>
          </w:hyperlink>
        </w:p>
        <w:p w14:paraId="4BE2915E" w14:textId="617E1A32" w:rsidR="00841575" w:rsidRDefault="00841575">
          <w:pPr>
            <w:pStyle w:val="TM2"/>
            <w:tabs>
              <w:tab w:val="right" w:leader="dot" w:pos="9062"/>
            </w:tabs>
            <w:rPr>
              <w:rFonts w:eastAsiaTheme="minorEastAsia"/>
              <w:noProof/>
              <w:lang w:eastAsia="fr-FR"/>
            </w:rPr>
          </w:pPr>
          <w:hyperlink w:anchor="_Toc235204443" w:history="1">
            <w:r w:rsidRPr="009E5639">
              <w:rPr>
                <w:rStyle w:val="Lienhypertexte"/>
                <w:rFonts w:cstheme="minorHAnsi"/>
                <w:b/>
                <w:bCs/>
                <w:noProof/>
              </w:rPr>
              <w:t>15.3 – Essais et contrôle des ouvrages en cours de travaux</w:t>
            </w:r>
            <w:r>
              <w:rPr>
                <w:noProof/>
                <w:webHidden/>
              </w:rPr>
              <w:tab/>
            </w:r>
            <w:r>
              <w:rPr>
                <w:noProof/>
                <w:webHidden/>
              </w:rPr>
              <w:fldChar w:fldCharType="begin"/>
            </w:r>
            <w:r>
              <w:rPr>
                <w:noProof/>
                <w:webHidden/>
              </w:rPr>
              <w:instrText xml:space="preserve"> PAGEREF _Toc235204443 \h </w:instrText>
            </w:r>
            <w:r>
              <w:rPr>
                <w:noProof/>
                <w:webHidden/>
              </w:rPr>
            </w:r>
            <w:r>
              <w:rPr>
                <w:noProof/>
                <w:webHidden/>
              </w:rPr>
              <w:fldChar w:fldCharType="separate"/>
            </w:r>
            <w:r>
              <w:rPr>
                <w:noProof/>
                <w:webHidden/>
              </w:rPr>
              <w:t>23</w:t>
            </w:r>
            <w:r>
              <w:rPr>
                <w:noProof/>
                <w:webHidden/>
              </w:rPr>
              <w:fldChar w:fldCharType="end"/>
            </w:r>
          </w:hyperlink>
        </w:p>
        <w:p w14:paraId="4DEFA381" w14:textId="08D28D8F" w:rsidR="00841575" w:rsidRDefault="00841575">
          <w:pPr>
            <w:pStyle w:val="TM2"/>
            <w:tabs>
              <w:tab w:val="right" w:leader="dot" w:pos="9062"/>
            </w:tabs>
            <w:rPr>
              <w:rFonts w:eastAsiaTheme="minorEastAsia"/>
              <w:noProof/>
              <w:lang w:eastAsia="fr-FR"/>
            </w:rPr>
          </w:pPr>
          <w:hyperlink w:anchor="_Toc235204444" w:history="1">
            <w:r w:rsidRPr="009E5639">
              <w:rPr>
                <w:rStyle w:val="Lienhypertexte"/>
                <w:rFonts w:cstheme="minorHAnsi"/>
                <w:b/>
                <w:bCs/>
                <w:noProof/>
              </w:rPr>
              <w:t>15.4 – Documents à fournir après exécution</w:t>
            </w:r>
            <w:r>
              <w:rPr>
                <w:noProof/>
                <w:webHidden/>
              </w:rPr>
              <w:tab/>
            </w:r>
            <w:r>
              <w:rPr>
                <w:noProof/>
                <w:webHidden/>
              </w:rPr>
              <w:fldChar w:fldCharType="begin"/>
            </w:r>
            <w:r>
              <w:rPr>
                <w:noProof/>
                <w:webHidden/>
              </w:rPr>
              <w:instrText xml:space="preserve"> PAGEREF _Toc235204444 \h </w:instrText>
            </w:r>
            <w:r>
              <w:rPr>
                <w:noProof/>
                <w:webHidden/>
              </w:rPr>
            </w:r>
            <w:r>
              <w:rPr>
                <w:noProof/>
                <w:webHidden/>
              </w:rPr>
              <w:fldChar w:fldCharType="separate"/>
            </w:r>
            <w:r>
              <w:rPr>
                <w:noProof/>
                <w:webHidden/>
              </w:rPr>
              <w:t>23</w:t>
            </w:r>
            <w:r>
              <w:rPr>
                <w:noProof/>
                <w:webHidden/>
              </w:rPr>
              <w:fldChar w:fldCharType="end"/>
            </w:r>
          </w:hyperlink>
        </w:p>
        <w:p w14:paraId="7D607C54" w14:textId="376DB822" w:rsidR="00841575" w:rsidRDefault="00841575">
          <w:pPr>
            <w:pStyle w:val="TM1"/>
            <w:tabs>
              <w:tab w:val="left" w:pos="1540"/>
              <w:tab w:val="right" w:leader="dot" w:pos="9062"/>
            </w:tabs>
            <w:rPr>
              <w:rFonts w:eastAsiaTheme="minorEastAsia"/>
              <w:noProof/>
              <w:lang w:eastAsia="fr-FR"/>
            </w:rPr>
          </w:pPr>
          <w:hyperlink w:anchor="_Toc235204445" w:history="1">
            <w:r w:rsidRPr="009E5639">
              <w:rPr>
                <w:rStyle w:val="Lienhypertexte"/>
                <w:b/>
                <w:caps/>
                <w:noProof/>
              </w:rPr>
              <w:t>ARTICLE 16 :</w:t>
            </w:r>
            <w:r>
              <w:rPr>
                <w:rFonts w:eastAsiaTheme="minorEastAsia"/>
                <w:noProof/>
                <w:lang w:eastAsia="fr-FR"/>
              </w:rPr>
              <w:tab/>
            </w:r>
            <w:r w:rsidRPr="009E5639">
              <w:rPr>
                <w:rStyle w:val="Lienhypertexte"/>
                <w:b/>
                <w:caps/>
                <w:noProof/>
              </w:rPr>
              <w:t>RECEPTION DES TRAVAUX</w:t>
            </w:r>
            <w:r>
              <w:rPr>
                <w:noProof/>
                <w:webHidden/>
              </w:rPr>
              <w:tab/>
            </w:r>
            <w:r>
              <w:rPr>
                <w:noProof/>
                <w:webHidden/>
              </w:rPr>
              <w:fldChar w:fldCharType="begin"/>
            </w:r>
            <w:r>
              <w:rPr>
                <w:noProof/>
                <w:webHidden/>
              </w:rPr>
              <w:instrText xml:space="preserve"> PAGEREF _Toc235204445 \h </w:instrText>
            </w:r>
            <w:r>
              <w:rPr>
                <w:noProof/>
                <w:webHidden/>
              </w:rPr>
            </w:r>
            <w:r>
              <w:rPr>
                <w:noProof/>
                <w:webHidden/>
              </w:rPr>
              <w:fldChar w:fldCharType="separate"/>
            </w:r>
            <w:r>
              <w:rPr>
                <w:noProof/>
                <w:webHidden/>
              </w:rPr>
              <w:t>24</w:t>
            </w:r>
            <w:r>
              <w:rPr>
                <w:noProof/>
                <w:webHidden/>
              </w:rPr>
              <w:fldChar w:fldCharType="end"/>
            </w:r>
          </w:hyperlink>
        </w:p>
        <w:p w14:paraId="798E9501" w14:textId="623281E2" w:rsidR="00841575" w:rsidRDefault="00841575">
          <w:pPr>
            <w:pStyle w:val="TM2"/>
            <w:tabs>
              <w:tab w:val="right" w:leader="dot" w:pos="9062"/>
            </w:tabs>
            <w:rPr>
              <w:rFonts w:eastAsiaTheme="minorEastAsia"/>
              <w:noProof/>
              <w:lang w:eastAsia="fr-FR"/>
            </w:rPr>
          </w:pPr>
          <w:hyperlink w:anchor="_Toc235204446" w:history="1">
            <w:r w:rsidRPr="009E5639">
              <w:rPr>
                <w:rStyle w:val="Lienhypertexte"/>
                <w:rFonts w:cstheme="minorHAnsi"/>
                <w:b/>
                <w:bCs/>
                <w:noProof/>
              </w:rPr>
              <w:t>16.1 – réception partielle et constat d’achèvement des travaux</w:t>
            </w:r>
            <w:r>
              <w:rPr>
                <w:noProof/>
                <w:webHidden/>
              </w:rPr>
              <w:tab/>
            </w:r>
            <w:r>
              <w:rPr>
                <w:noProof/>
                <w:webHidden/>
              </w:rPr>
              <w:fldChar w:fldCharType="begin"/>
            </w:r>
            <w:r>
              <w:rPr>
                <w:noProof/>
                <w:webHidden/>
              </w:rPr>
              <w:instrText xml:space="preserve"> PAGEREF _Toc235204446 \h </w:instrText>
            </w:r>
            <w:r>
              <w:rPr>
                <w:noProof/>
                <w:webHidden/>
              </w:rPr>
            </w:r>
            <w:r>
              <w:rPr>
                <w:noProof/>
                <w:webHidden/>
              </w:rPr>
              <w:fldChar w:fldCharType="separate"/>
            </w:r>
            <w:r>
              <w:rPr>
                <w:noProof/>
                <w:webHidden/>
              </w:rPr>
              <w:t>24</w:t>
            </w:r>
            <w:r>
              <w:rPr>
                <w:noProof/>
                <w:webHidden/>
              </w:rPr>
              <w:fldChar w:fldCharType="end"/>
            </w:r>
          </w:hyperlink>
        </w:p>
        <w:p w14:paraId="6DF7362E" w14:textId="38979EA1" w:rsidR="00841575" w:rsidRDefault="00841575">
          <w:pPr>
            <w:pStyle w:val="TM2"/>
            <w:tabs>
              <w:tab w:val="right" w:leader="dot" w:pos="9062"/>
            </w:tabs>
            <w:rPr>
              <w:rFonts w:eastAsiaTheme="minorEastAsia"/>
              <w:noProof/>
              <w:lang w:eastAsia="fr-FR"/>
            </w:rPr>
          </w:pPr>
          <w:hyperlink w:anchor="_Toc235204447" w:history="1">
            <w:r w:rsidRPr="009E5639">
              <w:rPr>
                <w:rStyle w:val="Lienhypertexte"/>
                <w:rFonts w:cstheme="minorHAnsi"/>
                <w:b/>
                <w:bCs/>
                <w:noProof/>
              </w:rPr>
              <w:t>16.2 – dispositions applicables à la réception</w:t>
            </w:r>
            <w:r>
              <w:rPr>
                <w:noProof/>
                <w:webHidden/>
              </w:rPr>
              <w:tab/>
            </w:r>
            <w:r>
              <w:rPr>
                <w:noProof/>
                <w:webHidden/>
              </w:rPr>
              <w:fldChar w:fldCharType="begin"/>
            </w:r>
            <w:r>
              <w:rPr>
                <w:noProof/>
                <w:webHidden/>
              </w:rPr>
              <w:instrText xml:space="preserve"> PAGEREF _Toc235204447 \h </w:instrText>
            </w:r>
            <w:r>
              <w:rPr>
                <w:noProof/>
                <w:webHidden/>
              </w:rPr>
            </w:r>
            <w:r>
              <w:rPr>
                <w:noProof/>
                <w:webHidden/>
              </w:rPr>
              <w:fldChar w:fldCharType="separate"/>
            </w:r>
            <w:r>
              <w:rPr>
                <w:noProof/>
                <w:webHidden/>
              </w:rPr>
              <w:t>24</w:t>
            </w:r>
            <w:r>
              <w:rPr>
                <w:noProof/>
                <w:webHidden/>
              </w:rPr>
              <w:fldChar w:fldCharType="end"/>
            </w:r>
          </w:hyperlink>
        </w:p>
        <w:p w14:paraId="3FE6756D" w14:textId="1A6CF6F4" w:rsidR="00841575" w:rsidRDefault="00841575">
          <w:pPr>
            <w:pStyle w:val="TM2"/>
            <w:tabs>
              <w:tab w:val="right" w:leader="dot" w:pos="9062"/>
            </w:tabs>
            <w:rPr>
              <w:rFonts w:eastAsiaTheme="minorEastAsia"/>
              <w:noProof/>
              <w:lang w:eastAsia="fr-FR"/>
            </w:rPr>
          </w:pPr>
          <w:hyperlink w:anchor="_Toc235204448" w:history="1">
            <w:r w:rsidRPr="009E5639">
              <w:rPr>
                <w:rStyle w:val="Lienhypertexte"/>
                <w:rFonts w:cstheme="minorHAnsi"/>
                <w:b/>
                <w:bCs/>
                <w:noProof/>
              </w:rPr>
              <w:t>16.3 – Mise à disposition de certains ouvrages ou parties d’ouvrages</w:t>
            </w:r>
            <w:r>
              <w:rPr>
                <w:noProof/>
                <w:webHidden/>
              </w:rPr>
              <w:tab/>
            </w:r>
            <w:r>
              <w:rPr>
                <w:noProof/>
                <w:webHidden/>
              </w:rPr>
              <w:fldChar w:fldCharType="begin"/>
            </w:r>
            <w:r>
              <w:rPr>
                <w:noProof/>
                <w:webHidden/>
              </w:rPr>
              <w:instrText xml:space="preserve"> PAGEREF _Toc235204448 \h </w:instrText>
            </w:r>
            <w:r>
              <w:rPr>
                <w:noProof/>
                <w:webHidden/>
              </w:rPr>
            </w:r>
            <w:r>
              <w:rPr>
                <w:noProof/>
                <w:webHidden/>
              </w:rPr>
              <w:fldChar w:fldCharType="separate"/>
            </w:r>
            <w:r>
              <w:rPr>
                <w:noProof/>
                <w:webHidden/>
              </w:rPr>
              <w:t>24</w:t>
            </w:r>
            <w:r>
              <w:rPr>
                <w:noProof/>
                <w:webHidden/>
              </w:rPr>
              <w:fldChar w:fldCharType="end"/>
            </w:r>
          </w:hyperlink>
        </w:p>
        <w:p w14:paraId="0733B409" w14:textId="3C80B830" w:rsidR="00841575" w:rsidRDefault="00841575">
          <w:pPr>
            <w:pStyle w:val="TM1"/>
            <w:tabs>
              <w:tab w:val="left" w:pos="1540"/>
              <w:tab w:val="right" w:leader="dot" w:pos="9062"/>
            </w:tabs>
            <w:rPr>
              <w:rFonts w:eastAsiaTheme="minorEastAsia"/>
              <w:noProof/>
              <w:lang w:eastAsia="fr-FR"/>
            </w:rPr>
          </w:pPr>
          <w:hyperlink w:anchor="_Toc235204449" w:history="1">
            <w:r w:rsidRPr="009E5639">
              <w:rPr>
                <w:rStyle w:val="Lienhypertexte"/>
                <w:b/>
                <w:caps/>
                <w:noProof/>
              </w:rPr>
              <w:t>ARTICLE 17 :</w:t>
            </w:r>
            <w:r>
              <w:rPr>
                <w:rFonts w:eastAsiaTheme="minorEastAsia"/>
                <w:noProof/>
                <w:lang w:eastAsia="fr-FR"/>
              </w:rPr>
              <w:tab/>
            </w:r>
            <w:r w:rsidRPr="009E5639">
              <w:rPr>
                <w:rStyle w:val="Lienhypertexte"/>
                <w:b/>
                <w:caps/>
                <w:noProof/>
              </w:rPr>
              <w:t>MODALITES DE REGLEMENT DES COMPTES</w:t>
            </w:r>
            <w:r>
              <w:rPr>
                <w:noProof/>
                <w:webHidden/>
              </w:rPr>
              <w:tab/>
            </w:r>
            <w:r>
              <w:rPr>
                <w:noProof/>
                <w:webHidden/>
              </w:rPr>
              <w:fldChar w:fldCharType="begin"/>
            </w:r>
            <w:r>
              <w:rPr>
                <w:noProof/>
                <w:webHidden/>
              </w:rPr>
              <w:instrText xml:space="preserve"> PAGEREF _Toc235204449 \h </w:instrText>
            </w:r>
            <w:r>
              <w:rPr>
                <w:noProof/>
                <w:webHidden/>
              </w:rPr>
            </w:r>
            <w:r>
              <w:rPr>
                <w:noProof/>
                <w:webHidden/>
              </w:rPr>
              <w:fldChar w:fldCharType="separate"/>
            </w:r>
            <w:r>
              <w:rPr>
                <w:noProof/>
                <w:webHidden/>
              </w:rPr>
              <w:t>24</w:t>
            </w:r>
            <w:r>
              <w:rPr>
                <w:noProof/>
                <w:webHidden/>
              </w:rPr>
              <w:fldChar w:fldCharType="end"/>
            </w:r>
          </w:hyperlink>
        </w:p>
        <w:p w14:paraId="658E8426" w14:textId="3148C229" w:rsidR="00841575" w:rsidRDefault="00841575">
          <w:pPr>
            <w:pStyle w:val="TM2"/>
            <w:tabs>
              <w:tab w:val="right" w:leader="dot" w:pos="9062"/>
            </w:tabs>
            <w:rPr>
              <w:rFonts w:eastAsiaTheme="minorEastAsia"/>
              <w:noProof/>
              <w:lang w:eastAsia="fr-FR"/>
            </w:rPr>
          </w:pPr>
          <w:hyperlink w:anchor="_Toc235204450" w:history="1">
            <w:r w:rsidRPr="009E5639">
              <w:rPr>
                <w:rStyle w:val="Lienhypertexte"/>
                <w:rFonts w:cstheme="minorHAnsi"/>
                <w:b/>
                <w:bCs/>
                <w:noProof/>
              </w:rPr>
              <w:t>17.1 – Règlement des travaux et des prestations</w:t>
            </w:r>
            <w:r>
              <w:rPr>
                <w:noProof/>
                <w:webHidden/>
              </w:rPr>
              <w:tab/>
            </w:r>
            <w:r>
              <w:rPr>
                <w:noProof/>
                <w:webHidden/>
              </w:rPr>
              <w:fldChar w:fldCharType="begin"/>
            </w:r>
            <w:r>
              <w:rPr>
                <w:noProof/>
                <w:webHidden/>
              </w:rPr>
              <w:instrText xml:space="preserve"> PAGEREF _Toc235204450 \h </w:instrText>
            </w:r>
            <w:r>
              <w:rPr>
                <w:noProof/>
                <w:webHidden/>
              </w:rPr>
            </w:r>
            <w:r>
              <w:rPr>
                <w:noProof/>
                <w:webHidden/>
              </w:rPr>
              <w:fldChar w:fldCharType="separate"/>
            </w:r>
            <w:r>
              <w:rPr>
                <w:noProof/>
                <w:webHidden/>
              </w:rPr>
              <w:t>24</w:t>
            </w:r>
            <w:r>
              <w:rPr>
                <w:noProof/>
                <w:webHidden/>
              </w:rPr>
              <w:fldChar w:fldCharType="end"/>
            </w:r>
          </w:hyperlink>
        </w:p>
        <w:p w14:paraId="27709F91" w14:textId="2F6A0250" w:rsidR="00841575" w:rsidRDefault="00841575">
          <w:pPr>
            <w:pStyle w:val="TM2"/>
            <w:tabs>
              <w:tab w:val="right" w:leader="dot" w:pos="9062"/>
            </w:tabs>
            <w:rPr>
              <w:rFonts w:eastAsiaTheme="minorEastAsia"/>
              <w:noProof/>
              <w:lang w:eastAsia="fr-FR"/>
            </w:rPr>
          </w:pPr>
          <w:hyperlink w:anchor="_Toc235204451" w:history="1">
            <w:r w:rsidRPr="009E5639">
              <w:rPr>
                <w:rStyle w:val="Lienhypertexte"/>
                <w:rFonts w:cstheme="minorHAnsi"/>
                <w:b/>
                <w:bCs/>
                <w:noProof/>
              </w:rPr>
              <w:t>17.2 – décomptes et acomptes provisoires</w:t>
            </w:r>
            <w:r>
              <w:rPr>
                <w:noProof/>
                <w:webHidden/>
              </w:rPr>
              <w:tab/>
            </w:r>
            <w:r>
              <w:rPr>
                <w:noProof/>
                <w:webHidden/>
              </w:rPr>
              <w:fldChar w:fldCharType="begin"/>
            </w:r>
            <w:r>
              <w:rPr>
                <w:noProof/>
                <w:webHidden/>
              </w:rPr>
              <w:instrText xml:space="preserve"> PAGEREF _Toc235204451 \h </w:instrText>
            </w:r>
            <w:r>
              <w:rPr>
                <w:noProof/>
                <w:webHidden/>
              </w:rPr>
            </w:r>
            <w:r>
              <w:rPr>
                <w:noProof/>
                <w:webHidden/>
              </w:rPr>
              <w:fldChar w:fldCharType="separate"/>
            </w:r>
            <w:r>
              <w:rPr>
                <w:noProof/>
                <w:webHidden/>
              </w:rPr>
              <w:t>24</w:t>
            </w:r>
            <w:r>
              <w:rPr>
                <w:noProof/>
                <w:webHidden/>
              </w:rPr>
              <w:fldChar w:fldCharType="end"/>
            </w:r>
          </w:hyperlink>
        </w:p>
        <w:p w14:paraId="26A63786" w14:textId="3DE9A7F7" w:rsidR="00841575" w:rsidRDefault="00841575">
          <w:pPr>
            <w:pStyle w:val="TM2"/>
            <w:tabs>
              <w:tab w:val="right" w:leader="dot" w:pos="9062"/>
            </w:tabs>
            <w:rPr>
              <w:rFonts w:eastAsiaTheme="minorEastAsia"/>
              <w:noProof/>
              <w:lang w:eastAsia="fr-FR"/>
            </w:rPr>
          </w:pPr>
          <w:hyperlink w:anchor="_Toc235204452" w:history="1">
            <w:r w:rsidRPr="009E5639">
              <w:rPr>
                <w:rStyle w:val="Lienhypertexte"/>
                <w:rFonts w:cstheme="minorHAnsi"/>
                <w:b/>
                <w:bCs/>
                <w:noProof/>
              </w:rPr>
              <w:t>17.3 – décompte final</w:t>
            </w:r>
            <w:r>
              <w:rPr>
                <w:noProof/>
                <w:webHidden/>
              </w:rPr>
              <w:tab/>
            </w:r>
            <w:r>
              <w:rPr>
                <w:noProof/>
                <w:webHidden/>
              </w:rPr>
              <w:fldChar w:fldCharType="begin"/>
            </w:r>
            <w:r>
              <w:rPr>
                <w:noProof/>
                <w:webHidden/>
              </w:rPr>
              <w:instrText xml:space="preserve"> PAGEREF _Toc235204452 \h </w:instrText>
            </w:r>
            <w:r>
              <w:rPr>
                <w:noProof/>
                <w:webHidden/>
              </w:rPr>
            </w:r>
            <w:r>
              <w:rPr>
                <w:noProof/>
                <w:webHidden/>
              </w:rPr>
              <w:fldChar w:fldCharType="separate"/>
            </w:r>
            <w:r>
              <w:rPr>
                <w:noProof/>
                <w:webHidden/>
              </w:rPr>
              <w:t>25</w:t>
            </w:r>
            <w:r>
              <w:rPr>
                <w:noProof/>
                <w:webHidden/>
              </w:rPr>
              <w:fldChar w:fldCharType="end"/>
            </w:r>
          </w:hyperlink>
        </w:p>
        <w:p w14:paraId="51ACCBD9" w14:textId="4F1DB04A" w:rsidR="00841575" w:rsidRDefault="00841575">
          <w:pPr>
            <w:pStyle w:val="TM2"/>
            <w:tabs>
              <w:tab w:val="right" w:leader="dot" w:pos="9062"/>
            </w:tabs>
            <w:rPr>
              <w:rFonts w:eastAsiaTheme="minorEastAsia"/>
              <w:noProof/>
              <w:lang w:eastAsia="fr-FR"/>
            </w:rPr>
          </w:pPr>
          <w:hyperlink w:anchor="_Toc235204453" w:history="1">
            <w:r w:rsidRPr="009E5639">
              <w:rPr>
                <w:rStyle w:val="Lienhypertexte"/>
                <w:rFonts w:cstheme="minorHAnsi"/>
                <w:b/>
                <w:bCs/>
                <w:noProof/>
              </w:rPr>
              <w:t>17.4 – décompte général</w:t>
            </w:r>
            <w:r>
              <w:rPr>
                <w:noProof/>
                <w:webHidden/>
              </w:rPr>
              <w:tab/>
            </w:r>
            <w:r>
              <w:rPr>
                <w:noProof/>
                <w:webHidden/>
              </w:rPr>
              <w:fldChar w:fldCharType="begin"/>
            </w:r>
            <w:r>
              <w:rPr>
                <w:noProof/>
                <w:webHidden/>
              </w:rPr>
              <w:instrText xml:space="preserve"> PAGEREF _Toc235204453 \h </w:instrText>
            </w:r>
            <w:r>
              <w:rPr>
                <w:noProof/>
                <w:webHidden/>
              </w:rPr>
            </w:r>
            <w:r>
              <w:rPr>
                <w:noProof/>
                <w:webHidden/>
              </w:rPr>
              <w:fldChar w:fldCharType="separate"/>
            </w:r>
            <w:r>
              <w:rPr>
                <w:noProof/>
                <w:webHidden/>
              </w:rPr>
              <w:t>25</w:t>
            </w:r>
            <w:r>
              <w:rPr>
                <w:noProof/>
                <w:webHidden/>
              </w:rPr>
              <w:fldChar w:fldCharType="end"/>
            </w:r>
          </w:hyperlink>
        </w:p>
        <w:p w14:paraId="6D151833" w14:textId="4E83C292" w:rsidR="00841575" w:rsidRDefault="00841575">
          <w:pPr>
            <w:pStyle w:val="TM2"/>
            <w:tabs>
              <w:tab w:val="right" w:leader="dot" w:pos="9062"/>
            </w:tabs>
            <w:rPr>
              <w:rFonts w:eastAsiaTheme="minorEastAsia"/>
              <w:noProof/>
              <w:lang w:eastAsia="fr-FR"/>
            </w:rPr>
          </w:pPr>
          <w:hyperlink w:anchor="_Toc235204454" w:history="1">
            <w:r w:rsidRPr="009E5639">
              <w:rPr>
                <w:rStyle w:val="Lienhypertexte"/>
                <w:rFonts w:cstheme="minorHAnsi"/>
                <w:b/>
                <w:bCs/>
                <w:noProof/>
              </w:rPr>
              <w:t>17.5 – décompte général et définitif</w:t>
            </w:r>
            <w:r>
              <w:rPr>
                <w:noProof/>
                <w:webHidden/>
              </w:rPr>
              <w:tab/>
            </w:r>
            <w:r>
              <w:rPr>
                <w:noProof/>
                <w:webHidden/>
              </w:rPr>
              <w:fldChar w:fldCharType="begin"/>
            </w:r>
            <w:r>
              <w:rPr>
                <w:noProof/>
                <w:webHidden/>
              </w:rPr>
              <w:instrText xml:space="preserve"> PAGEREF _Toc235204454 \h </w:instrText>
            </w:r>
            <w:r>
              <w:rPr>
                <w:noProof/>
                <w:webHidden/>
              </w:rPr>
            </w:r>
            <w:r>
              <w:rPr>
                <w:noProof/>
                <w:webHidden/>
              </w:rPr>
              <w:fldChar w:fldCharType="separate"/>
            </w:r>
            <w:r>
              <w:rPr>
                <w:noProof/>
                <w:webHidden/>
              </w:rPr>
              <w:t>25</w:t>
            </w:r>
            <w:r>
              <w:rPr>
                <w:noProof/>
                <w:webHidden/>
              </w:rPr>
              <w:fldChar w:fldCharType="end"/>
            </w:r>
          </w:hyperlink>
        </w:p>
        <w:p w14:paraId="5D4E4A98" w14:textId="212977CA" w:rsidR="00841575" w:rsidRDefault="00841575">
          <w:pPr>
            <w:pStyle w:val="TM2"/>
            <w:tabs>
              <w:tab w:val="right" w:leader="dot" w:pos="9062"/>
            </w:tabs>
            <w:rPr>
              <w:rFonts w:eastAsiaTheme="minorEastAsia"/>
              <w:noProof/>
              <w:lang w:eastAsia="fr-FR"/>
            </w:rPr>
          </w:pPr>
          <w:hyperlink w:anchor="_Toc235204455" w:history="1">
            <w:r w:rsidRPr="009E5639">
              <w:rPr>
                <w:rStyle w:val="Lienhypertexte"/>
                <w:rFonts w:cstheme="minorHAnsi"/>
                <w:b/>
                <w:bCs/>
                <w:noProof/>
              </w:rPr>
              <w:t>17.6 –  délai de paiement</w:t>
            </w:r>
            <w:r>
              <w:rPr>
                <w:noProof/>
                <w:webHidden/>
              </w:rPr>
              <w:tab/>
            </w:r>
            <w:r>
              <w:rPr>
                <w:noProof/>
                <w:webHidden/>
              </w:rPr>
              <w:fldChar w:fldCharType="begin"/>
            </w:r>
            <w:r>
              <w:rPr>
                <w:noProof/>
                <w:webHidden/>
              </w:rPr>
              <w:instrText xml:space="preserve"> PAGEREF _Toc235204455 \h </w:instrText>
            </w:r>
            <w:r>
              <w:rPr>
                <w:noProof/>
                <w:webHidden/>
              </w:rPr>
            </w:r>
            <w:r>
              <w:rPr>
                <w:noProof/>
                <w:webHidden/>
              </w:rPr>
              <w:fldChar w:fldCharType="separate"/>
            </w:r>
            <w:r>
              <w:rPr>
                <w:noProof/>
                <w:webHidden/>
              </w:rPr>
              <w:t>26</w:t>
            </w:r>
            <w:r>
              <w:rPr>
                <w:noProof/>
                <w:webHidden/>
              </w:rPr>
              <w:fldChar w:fldCharType="end"/>
            </w:r>
          </w:hyperlink>
        </w:p>
        <w:p w14:paraId="1F90A2FB" w14:textId="2F902A0C" w:rsidR="00841575" w:rsidRDefault="00841575">
          <w:pPr>
            <w:pStyle w:val="TM2"/>
            <w:tabs>
              <w:tab w:val="right" w:leader="dot" w:pos="9062"/>
            </w:tabs>
            <w:rPr>
              <w:rFonts w:eastAsiaTheme="minorEastAsia"/>
              <w:noProof/>
              <w:lang w:eastAsia="fr-FR"/>
            </w:rPr>
          </w:pPr>
          <w:hyperlink w:anchor="_Toc235204456" w:history="1">
            <w:r w:rsidRPr="009E5639">
              <w:rPr>
                <w:rStyle w:val="Lienhypertexte"/>
                <w:rFonts w:cstheme="minorHAnsi"/>
                <w:b/>
                <w:bCs/>
                <w:noProof/>
              </w:rPr>
              <w:t>17.7 – intérêts moratoires</w:t>
            </w:r>
            <w:r>
              <w:rPr>
                <w:noProof/>
                <w:webHidden/>
              </w:rPr>
              <w:tab/>
            </w:r>
            <w:r>
              <w:rPr>
                <w:noProof/>
                <w:webHidden/>
              </w:rPr>
              <w:fldChar w:fldCharType="begin"/>
            </w:r>
            <w:r>
              <w:rPr>
                <w:noProof/>
                <w:webHidden/>
              </w:rPr>
              <w:instrText xml:space="preserve"> PAGEREF _Toc235204456 \h </w:instrText>
            </w:r>
            <w:r>
              <w:rPr>
                <w:noProof/>
                <w:webHidden/>
              </w:rPr>
            </w:r>
            <w:r>
              <w:rPr>
                <w:noProof/>
                <w:webHidden/>
              </w:rPr>
              <w:fldChar w:fldCharType="separate"/>
            </w:r>
            <w:r>
              <w:rPr>
                <w:noProof/>
                <w:webHidden/>
              </w:rPr>
              <w:t>26</w:t>
            </w:r>
            <w:r>
              <w:rPr>
                <w:noProof/>
                <w:webHidden/>
              </w:rPr>
              <w:fldChar w:fldCharType="end"/>
            </w:r>
          </w:hyperlink>
        </w:p>
        <w:p w14:paraId="0AC93108" w14:textId="5F8D3CF3" w:rsidR="00841575" w:rsidRDefault="00841575">
          <w:pPr>
            <w:pStyle w:val="TM2"/>
            <w:tabs>
              <w:tab w:val="right" w:leader="dot" w:pos="9062"/>
            </w:tabs>
            <w:rPr>
              <w:rFonts w:eastAsiaTheme="minorEastAsia"/>
              <w:noProof/>
              <w:lang w:eastAsia="fr-FR"/>
            </w:rPr>
          </w:pPr>
          <w:hyperlink w:anchor="_Toc235204457" w:history="1">
            <w:r w:rsidRPr="009E5639">
              <w:rPr>
                <w:rStyle w:val="Lienhypertexte"/>
                <w:rFonts w:cstheme="minorHAnsi"/>
                <w:b/>
                <w:bCs/>
                <w:noProof/>
              </w:rPr>
              <w:t>17.8 –  Augmentation du montant des travaux</w:t>
            </w:r>
            <w:r>
              <w:rPr>
                <w:noProof/>
                <w:webHidden/>
              </w:rPr>
              <w:tab/>
            </w:r>
            <w:r>
              <w:rPr>
                <w:noProof/>
                <w:webHidden/>
              </w:rPr>
              <w:fldChar w:fldCharType="begin"/>
            </w:r>
            <w:r>
              <w:rPr>
                <w:noProof/>
                <w:webHidden/>
              </w:rPr>
              <w:instrText xml:space="preserve"> PAGEREF _Toc235204457 \h </w:instrText>
            </w:r>
            <w:r>
              <w:rPr>
                <w:noProof/>
                <w:webHidden/>
              </w:rPr>
            </w:r>
            <w:r>
              <w:rPr>
                <w:noProof/>
                <w:webHidden/>
              </w:rPr>
              <w:fldChar w:fldCharType="separate"/>
            </w:r>
            <w:r>
              <w:rPr>
                <w:noProof/>
                <w:webHidden/>
              </w:rPr>
              <w:t>26</w:t>
            </w:r>
            <w:r>
              <w:rPr>
                <w:noProof/>
                <w:webHidden/>
              </w:rPr>
              <w:fldChar w:fldCharType="end"/>
            </w:r>
          </w:hyperlink>
        </w:p>
        <w:p w14:paraId="636ABC12" w14:textId="7D571C00" w:rsidR="00841575" w:rsidRDefault="00841575">
          <w:pPr>
            <w:pStyle w:val="TM2"/>
            <w:tabs>
              <w:tab w:val="right" w:leader="dot" w:pos="9062"/>
            </w:tabs>
            <w:rPr>
              <w:rFonts w:eastAsiaTheme="minorEastAsia"/>
              <w:noProof/>
              <w:lang w:eastAsia="fr-FR"/>
            </w:rPr>
          </w:pPr>
          <w:hyperlink w:anchor="_Toc235204458" w:history="1">
            <w:r w:rsidRPr="009E5639">
              <w:rPr>
                <w:rStyle w:val="Lienhypertexte"/>
                <w:rFonts w:cstheme="minorHAnsi"/>
                <w:b/>
                <w:bCs/>
                <w:noProof/>
              </w:rPr>
              <w:t>17.9  – paiement des cotraitants</w:t>
            </w:r>
            <w:r>
              <w:rPr>
                <w:noProof/>
                <w:webHidden/>
              </w:rPr>
              <w:tab/>
            </w:r>
            <w:r>
              <w:rPr>
                <w:noProof/>
                <w:webHidden/>
              </w:rPr>
              <w:fldChar w:fldCharType="begin"/>
            </w:r>
            <w:r>
              <w:rPr>
                <w:noProof/>
                <w:webHidden/>
              </w:rPr>
              <w:instrText xml:space="preserve"> PAGEREF _Toc235204458 \h </w:instrText>
            </w:r>
            <w:r>
              <w:rPr>
                <w:noProof/>
                <w:webHidden/>
              </w:rPr>
            </w:r>
            <w:r>
              <w:rPr>
                <w:noProof/>
                <w:webHidden/>
              </w:rPr>
              <w:fldChar w:fldCharType="separate"/>
            </w:r>
            <w:r>
              <w:rPr>
                <w:noProof/>
                <w:webHidden/>
              </w:rPr>
              <w:t>26</w:t>
            </w:r>
            <w:r>
              <w:rPr>
                <w:noProof/>
                <w:webHidden/>
              </w:rPr>
              <w:fldChar w:fldCharType="end"/>
            </w:r>
          </w:hyperlink>
        </w:p>
        <w:p w14:paraId="10BDF946" w14:textId="41C69630" w:rsidR="00841575" w:rsidRDefault="00841575">
          <w:pPr>
            <w:pStyle w:val="TM2"/>
            <w:tabs>
              <w:tab w:val="right" w:leader="dot" w:pos="9062"/>
            </w:tabs>
            <w:rPr>
              <w:rFonts w:eastAsiaTheme="minorEastAsia"/>
              <w:noProof/>
              <w:lang w:eastAsia="fr-FR"/>
            </w:rPr>
          </w:pPr>
          <w:hyperlink w:anchor="_Toc235204459" w:history="1">
            <w:r w:rsidRPr="009E5639">
              <w:rPr>
                <w:rStyle w:val="Lienhypertexte"/>
                <w:rFonts w:cstheme="minorHAnsi"/>
                <w:b/>
                <w:bCs/>
                <w:noProof/>
              </w:rPr>
              <w:t>17.10  – paiement des sous-traitants</w:t>
            </w:r>
            <w:r>
              <w:rPr>
                <w:noProof/>
                <w:webHidden/>
              </w:rPr>
              <w:tab/>
            </w:r>
            <w:r>
              <w:rPr>
                <w:noProof/>
                <w:webHidden/>
              </w:rPr>
              <w:fldChar w:fldCharType="begin"/>
            </w:r>
            <w:r>
              <w:rPr>
                <w:noProof/>
                <w:webHidden/>
              </w:rPr>
              <w:instrText xml:space="preserve"> PAGEREF _Toc235204459 \h </w:instrText>
            </w:r>
            <w:r>
              <w:rPr>
                <w:noProof/>
                <w:webHidden/>
              </w:rPr>
            </w:r>
            <w:r>
              <w:rPr>
                <w:noProof/>
                <w:webHidden/>
              </w:rPr>
              <w:fldChar w:fldCharType="separate"/>
            </w:r>
            <w:r>
              <w:rPr>
                <w:noProof/>
                <w:webHidden/>
              </w:rPr>
              <w:t>27</w:t>
            </w:r>
            <w:r>
              <w:rPr>
                <w:noProof/>
                <w:webHidden/>
              </w:rPr>
              <w:fldChar w:fldCharType="end"/>
            </w:r>
          </w:hyperlink>
        </w:p>
        <w:p w14:paraId="6310BA22" w14:textId="26098081" w:rsidR="00841575" w:rsidRDefault="00841575">
          <w:pPr>
            <w:pStyle w:val="TM1"/>
            <w:tabs>
              <w:tab w:val="left" w:pos="1540"/>
              <w:tab w:val="right" w:leader="dot" w:pos="9062"/>
            </w:tabs>
            <w:rPr>
              <w:rFonts w:eastAsiaTheme="minorEastAsia"/>
              <w:noProof/>
              <w:lang w:eastAsia="fr-FR"/>
            </w:rPr>
          </w:pPr>
          <w:hyperlink w:anchor="_Toc235204460" w:history="1">
            <w:r w:rsidRPr="009E5639">
              <w:rPr>
                <w:rStyle w:val="Lienhypertexte"/>
                <w:b/>
                <w:caps/>
                <w:noProof/>
              </w:rPr>
              <w:t>ARTICLE 18 :</w:t>
            </w:r>
            <w:r>
              <w:rPr>
                <w:rFonts w:eastAsiaTheme="minorEastAsia"/>
                <w:noProof/>
                <w:lang w:eastAsia="fr-FR"/>
              </w:rPr>
              <w:tab/>
            </w:r>
            <w:r w:rsidRPr="009E5639">
              <w:rPr>
                <w:rStyle w:val="Lienhypertexte"/>
                <w:b/>
                <w:caps/>
                <w:noProof/>
              </w:rPr>
              <w:t>PENALITES</w:t>
            </w:r>
            <w:r>
              <w:rPr>
                <w:noProof/>
                <w:webHidden/>
              </w:rPr>
              <w:tab/>
            </w:r>
            <w:r>
              <w:rPr>
                <w:noProof/>
                <w:webHidden/>
              </w:rPr>
              <w:fldChar w:fldCharType="begin"/>
            </w:r>
            <w:r>
              <w:rPr>
                <w:noProof/>
                <w:webHidden/>
              </w:rPr>
              <w:instrText xml:space="preserve"> PAGEREF _Toc235204460 \h </w:instrText>
            </w:r>
            <w:r>
              <w:rPr>
                <w:noProof/>
                <w:webHidden/>
              </w:rPr>
            </w:r>
            <w:r>
              <w:rPr>
                <w:noProof/>
                <w:webHidden/>
              </w:rPr>
              <w:fldChar w:fldCharType="separate"/>
            </w:r>
            <w:r>
              <w:rPr>
                <w:noProof/>
                <w:webHidden/>
              </w:rPr>
              <w:t>27</w:t>
            </w:r>
            <w:r>
              <w:rPr>
                <w:noProof/>
                <w:webHidden/>
              </w:rPr>
              <w:fldChar w:fldCharType="end"/>
            </w:r>
          </w:hyperlink>
        </w:p>
        <w:p w14:paraId="13C1A40A" w14:textId="5E983DC1" w:rsidR="00841575" w:rsidRDefault="00841575">
          <w:pPr>
            <w:pStyle w:val="TM2"/>
            <w:tabs>
              <w:tab w:val="right" w:leader="dot" w:pos="9062"/>
            </w:tabs>
            <w:rPr>
              <w:rFonts w:eastAsiaTheme="minorEastAsia"/>
              <w:noProof/>
              <w:lang w:eastAsia="fr-FR"/>
            </w:rPr>
          </w:pPr>
          <w:hyperlink w:anchor="_Toc235204461" w:history="1">
            <w:r w:rsidRPr="009E5639">
              <w:rPr>
                <w:rStyle w:val="Lienhypertexte"/>
                <w:rFonts w:cstheme="minorHAnsi"/>
                <w:b/>
                <w:bCs/>
                <w:noProof/>
              </w:rPr>
              <w:t>18.1 – pénalités pour retard dans l'exécution des travaux</w:t>
            </w:r>
            <w:r>
              <w:rPr>
                <w:noProof/>
                <w:webHidden/>
              </w:rPr>
              <w:tab/>
            </w:r>
            <w:r>
              <w:rPr>
                <w:noProof/>
                <w:webHidden/>
              </w:rPr>
              <w:fldChar w:fldCharType="begin"/>
            </w:r>
            <w:r>
              <w:rPr>
                <w:noProof/>
                <w:webHidden/>
              </w:rPr>
              <w:instrText xml:space="preserve"> PAGEREF _Toc235204461 \h </w:instrText>
            </w:r>
            <w:r>
              <w:rPr>
                <w:noProof/>
                <w:webHidden/>
              </w:rPr>
            </w:r>
            <w:r>
              <w:rPr>
                <w:noProof/>
                <w:webHidden/>
              </w:rPr>
              <w:fldChar w:fldCharType="separate"/>
            </w:r>
            <w:r>
              <w:rPr>
                <w:noProof/>
                <w:webHidden/>
              </w:rPr>
              <w:t>27</w:t>
            </w:r>
            <w:r>
              <w:rPr>
                <w:noProof/>
                <w:webHidden/>
              </w:rPr>
              <w:fldChar w:fldCharType="end"/>
            </w:r>
          </w:hyperlink>
        </w:p>
        <w:p w14:paraId="06BEC683" w14:textId="4C282E30" w:rsidR="00841575" w:rsidRDefault="00841575">
          <w:pPr>
            <w:pStyle w:val="TM2"/>
            <w:tabs>
              <w:tab w:val="right" w:leader="dot" w:pos="9062"/>
            </w:tabs>
            <w:rPr>
              <w:rFonts w:eastAsiaTheme="minorEastAsia"/>
              <w:noProof/>
              <w:lang w:eastAsia="fr-FR"/>
            </w:rPr>
          </w:pPr>
          <w:hyperlink w:anchor="_Toc235204462" w:history="1">
            <w:r w:rsidRPr="009E5639">
              <w:rPr>
                <w:rStyle w:val="Lienhypertexte"/>
                <w:rFonts w:cstheme="minorHAnsi"/>
                <w:b/>
                <w:bCs/>
                <w:noProof/>
              </w:rPr>
              <w:t>18.2  – retard dans la remise des documents</w:t>
            </w:r>
            <w:r>
              <w:rPr>
                <w:noProof/>
                <w:webHidden/>
              </w:rPr>
              <w:tab/>
            </w:r>
            <w:r>
              <w:rPr>
                <w:noProof/>
                <w:webHidden/>
              </w:rPr>
              <w:fldChar w:fldCharType="begin"/>
            </w:r>
            <w:r>
              <w:rPr>
                <w:noProof/>
                <w:webHidden/>
              </w:rPr>
              <w:instrText xml:space="preserve"> PAGEREF _Toc235204462 \h </w:instrText>
            </w:r>
            <w:r>
              <w:rPr>
                <w:noProof/>
                <w:webHidden/>
              </w:rPr>
            </w:r>
            <w:r>
              <w:rPr>
                <w:noProof/>
                <w:webHidden/>
              </w:rPr>
              <w:fldChar w:fldCharType="separate"/>
            </w:r>
            <w:r>
              <w:rPr>
                <w:noProof/>
                <w:webHidden/>
              </w:rPr>
              <w:t>27</w:t>
            </w:r>
            <w:r>
              <w:rPr>
                <w:noProof/>
                <w:webHidden/>
              </w:rPr>
              <w:fldChar w:fldCharType="end"/>
            </w:r>
          </w:hyperlink>
        </w:p>
        <w:p w14:paraId="5FD24FE0" w14:textId="58AA8AFF" w:rsidR="00841575" w:rsidRDefault="00841575">
          <w:pPr>
            <w:pStyle w:val="TM2"/>
            <w:tabs>
              <w:tab w:val="right" w:leader="dot" w:pos="9062"/>
            </w:tabs>
            <w:rPr>
              <w:rFonts w:eastAsiaTheme="minorEastAsia"/>
              <w:noProof/>
              <w:lang w:eastAsia="fr-FR"/>
            </w:rPr>
          </w:pPr>
          <w:hyperlink w:anchor="_Toc235204463" w:history="1">
            <w:r w:rsidRPr="009E5639">
              <w:rPr>
                <w:rStyle w:val="Lienhypertexte"/>
                <w:rFonts w:cstheme="minorHAnsi"/>
                <w:b/>
                <w:bCs/>
                <w:noProof/>
              </w:rPr>
              <w:t>18.3 – absences aux réunions</w:t>
            </w:r>
            <w:r>
              <w:rPr>
                <w:noProof/>
                <w:webHidden/>
              </w:rPr>
              <w:tab/>
            </w:r>
            <w:r>
              <w:rPr>
                <w:noProof/>
                <w:webHidden/>
              </w:rPr>
              <w:fldChar w:fldCharType="begin"/>
            </w:r>
            <w:r>
              <w:rPr>
                <w:noProof/>
                <w:webHidden/>
              </w:rPr>
              <w:instrText xml:space="preserve"> PAGEREF _Toc235204463 \h </w:instrText>
            </w:r>
            <w:r>
              <w:rPr>
                <w:noProof/>
                <w:webHidden/>
              </w:rPr>
            </w:r>
            <w:r>
              <w:rPr>
                <w:noProof/>
                <w:webHidden/>
              </w:rPr>
              <w:fldChar w:fldCharType="separate"/>
            </w:r>
            <w:r>
              <w:rPr>
                <w:noProof/>
                <w:webHidden/>
              </w:rPr>
              <w:t>27</w:t>
            </w:r>
            <w:r>
              <w:rPr>
                <w:noProof/>
                <w:webHidden/>
              </w:rPr>
              <w:fldChar w:fldCharType="end"/>
            </w:r>
          </w:hyperlink>
        </w:p>
        <w:p w14:paraId="224F3EBC" w14:textId="5028C4CE" w:rsidR="00841575" w:rsidRDefault="00841575">
          <w:pPr>
            <w:pStyle w:val="TM2"/>
            <w:tabs>
              <w:tab w:val="right" w:leader="dot" w:pos="9062"/>
            </w:tabs>
            <w:rPr>
              <w:rFonts w:eastAsiaTheme="minorEastAsia"/>
              <w:noProof/>
              <w:lang w:eastAsia="fr-FR"/>
            </w:rPr>
          </w:pPr>
          <w:hyperlink w:anchor="_Toc235204464" w:history="1">
            <w:r w:rsidRPr="009E5639">
              <w:rPr>
                <w:rStyle w:val="Lienhypertexte"/>
                <w:rFonts w:cstheme="minorHAnsi"/>
                <w:b/>
                <w:bCs/>
                <w:noProof/>
              </w:rPr>
              <w:t>18.4 – infractions aux prescriptions de chantier</w:t>
            </w:r>
            <w:r>
              <w:rPr>
                <w:noProof/>
                <w:webHidden/>
              </w:rPr>
              <w:tab/>
            </w:r>
            <w:r>
              <w:rPr>
                <w:noProof/>
                <w:webHidden/>
              </w:rPr>
              <w:fldChar w:fldCharType="begin"/>
            </w:r>
            <w:r>
              <w:rPr>
                <w:noProof/>
                <w:webHidden/>
              </w:rPr>
              <w:instrText xml:space="preserve"> PAGEREF _Toc235204464 \h </w:instrText>
            </w:r>
            <w:r>
              <w:rPr>
                <w:noProof/>
                <w:webHidden/>
              </w:rPr>
            </w:r>
            <w:r>
              <w:rPr>
                <w:noProof/>
                <w:webHidden/>
              </w:rPr>
              <w:fldChar w:fldCharType="separate"/>
            </w:r>
            <w:r>
              <w:rPr>
                <w:noProof/>
                <w:webHidden/>
              </w:rPr>
              <w:t>28</w:t>
            </w:r>
            <w:r>
              <w:rPr>
                <w:noProof/>
                <w:webHidden/>
              </w:rPr>
              <w:fldChar w:fldCharType="end"/>
            </w:r>
          </w:hyperlink>
        </w:p>
        <w:p w14:paraId="55267D86" w14:textId="65537D29" w:rsidR="00841575" w:rsidRDefault="00841575">
          <w:pPr>
            <w:pStyle w:val="TM2"/>
            <w:tabs>
              <w:tab w:val="right" w:leader="dot" w:pos="9062"/>
            </w:tabs>
            <w:rPr>
              <w:rFonts w:eastAsiaTheme="minorEastAsia"/>
              <w:noProof/>
              <w:lang w:eastAsia="fr-FR"/>
            </w:rPr>
          </w:pPr>
          <w:hyperlink w:anchor="_Toc235204465" w:history="1">
            <w:r w:rsidRPr="009E5639">
              <w:rPr>
                <w:rStyle w:val="Lienhypertexte"/>
                <w:rFonts w:cstheme="minorHAnsi"/>
                <w:b/>
                <w:bCs/>
                <w:noProof/>
              </w:rPr>
              <w:t>18.5 – pénalités pour retard des travaux de parachèvement permettant la levée des réserves formulées</w:t>
            </w:r>
            <w:r w:rsidRPr="009E5639">
              <w:rPr>
                <w:rStyle w:val="Lienhypertexte"/>
                <w:rFonts w:cstheme="minorHAnsi"/>
                <w:noProof/>
              </w:rPr>
              <w:t xml:space="preserve"> </w:t>
            </w:r>
            <w:r w:rsidRPr="009E5639">
              <w:rPr>
                <w:rStyle w:val="Lienhypertexte"/>
                <w:rFonts w:cstheme="minorHAnsi"/>
                <w:b/>
                <w:bCs/>
                <w:noProof/>
              </w:rPr>
              <w:t>lors de la réception</w:t>
            </w:r>
            <w:r>
              <w:rPr>
                <w:noProof/>
                <w:webHidden/>
              </w:rPr>
              <w:tab/>
            </w:r>
            <w:r>
              <w:rPr>
                <w:noProof/>
                <w:webHidden/>
              </w:rPr>
              <w:fldChar w:fldCharType="begin"/>
            </w:r>
            <w:r>
              <w:rPr>
                <w:noProof/>
                <w:webHidden/>
              </w:rPr>
              <w:instrText xml:space="preserve"> PAGEREF _Toc235204465 \h </w:instrText>
            </w:r>
            <w:r>
              <w:rPr>
                <w:noProof/>
                <w:webHidden/>
              </w:rPr>
            </w:r>
            <w:r>
              <w:rPr>
                <w:noProof/>
                <w:webHidden/>
              </w:rPr>
              <w:fldChar w:fldCharType="separate"/>
            </w:r>
            <w:r>
              <w:rPr>
                <w:noProof/>
                <w:webHidden/>
              </w:rPr>
              <w:t>28</w:t>
            </w:r>
            <w:r>
              <w:rPr>
                <w:noProof/>
                <w:webHidden/>
              </w:rPr>
              <w:fldChar w:fldCharType="end"/>
            </w:r>
          </w:hyperlink>
        </w:p>
        <w:p w14:paraId="40AA659B" w14:textId="09B7C94F" w:rsidR="00841575" w:rsidRDefault="00841575">
          <w:pPr>
            <w:pStyle w:val="TM2"/>
            <w:tabs>
              <w:tab w:val="right" w:leader="dot" w:pos="9062"/>
            </w:tabs>
            <w:rPr>
              <w:rFonts w:eastAsiaTheme="minorEastAsia"/>
              <w:noProof/>
              <w:lang w:eastAsia="fr-FR"/>
            </w:rPr>
          </w:pPr>
          <w:hyperlink w:anchor="_Toc235204466" w:history="1">
            <w:r w:rsidRPr="009E5639">
              <w:rPr>
                <w:rStyle w:val="Lienhypertexte"/>
                <w:rFonts w:cstheme="minorHAnsi"/>
                <w:b/>
                <w:bCs/>
                <w:noProof/>
              </w:rPr>
              <w:t>18.7 – délais et pénalités pour remise des DOE et DTE</w:t>
            </w:r>
            <w:r>
              <w:rPr>
                <w:noProof/>
                <w:webHidden/>
              </w:rPr>
              <w:tab/>
            </w:r>
            <w:r>
              <w:rPr>
                <w:noProof/>
                <w:webHidden/>
              </w:rPr>
              <w:fldChar w:fldCharType="begin"/>
            </w:r>
            <w:r>
              <w:rPr>
                <w:noProof/>
                <w:webHidden/>
              </w:rPr>
              <w:instrText xml:space="preserve"> PAGEREF _Toc235204466 \h </w:instrText>
            </w:r>
            <w:r>
              <w:rPr>
                <w:noProof/>
                <w:webHidden/>
              </w:rPr>
            </w:r>
            <w:r>
              <w:rPr>
                <w:noProof/>
                <w:webHidden/>
              </w:rPr>
              <w:fldChar w:fldCharType="separate"/>
            </w:r>
            <w:r>
              <w:rPr>
                <w:noProof/>
                <w:webHidden/>
              </w:rPr>
              <w:t>28</w:t>
            </w:r>
            <w:r>
              <w:rPr>
                <w:noProof/>
                <w:webHidden/>
              </w:rPr>
              <w:fldChar w:fldCharType="end"/>
            </w:r>
          </w:hyperlink>
        </w:p>
        <w:p w14:paraId="6408C2AC" w14:textId="079DE7BD" w:rsidR="00841575" w:rsidRDefault="00841575">
          <w:pPr>
            <w:pStyle w:val="TM2"/>
            <w:tabs>
              <w:tab w:val="right" w:leader="dot" w:pos="9062"/>
            </w:tabs>
            <w:rPr>
              <w:rFonts w:eastAsiaTheme="minorEastAsia"/>
              <w:noProof/>
              <w:lang w:eastAsia="fr-FR"/>
            </w:rPr>
          </w:pPr>
          <w:hyperlink w:anchor="_Toc235204467" w:history="1">
            <w:r w:rsidRPr="009E5639">
              <w:rPr>
                <w:rStyle w:val="Lienhypertexte"/>
                <w:rFonts w:cstheme="minorHAnsi"/>
                <w:b/>
                <w:bCs/>
                <w:noProof/>
              </w:rPr>
              <w:t>18.8  – pénalités pour non-respect d’un engagement contractuel</w:t>
            </w:r>
            <w:r>
              <w:rPr>
                <w:noProof/>
                <w:webHidden/>
              </w:rPr>
              <w:tab/>
            </w:r>
            <w:r>
              <w:rPr>
                <w:noProof/>
                <w:webHidden/>
              </w:rPr>
              <w:fldChar w:fldCharType="begin"/>
            </w:r>
            <w:r>
              <w:rPr>
                <w:noProof/>
                <w:webHidden/>
              </w:rPr>
              <w:instrText xml:space="preserve"> PAGEREF _Toc235204467 \h </w:instrText>
            </w:r>
            <w:r>
              <w:rPr>
                <w:noProof/>
                <w:webHidden/>
              </w:rPr>
            </w:r>
            <w:r>
              <w:rPr>
                <w:noProof/>
                <w:webHidden/>
              </w:rPr>
              <w:fldChar w:fldCharType="separate"/>
            </w:r>
            <w:r>
              <w:rPr>
                <w:noProof/>
                <w:webHidden/>
              </w:rPr>
              <w:t>29</w:t>
            </w:r>
            <w:r>
              <w:rPr>
                <w:noProof/>
                <w:webHidden/>
              </w:rPr>
              <w:fldChar w:fldCharType="end"/>
            </w:r>
          </w:hyperlink>
        </w:p>
        <w:p w14:paraId="3F2138BF" w14:textId="4A1CABCF" w:rsidR="00841575" w:rsidRDefault="00841575">
          <w:pPr>
            <w:pStyle w:val="TM1"/>
            <w:tabs>
              <w:tab w:val="left" w:pos="1540"/>
              <w:tab w:val="right" w:leader="dot" w:pos="9062"/>
            </w:tabs>
            <w:rPr>
              <w:rFonts w:eastAsiaTheme="minorEastAsia"/>
              <w:noProof/>
              <w:lang w:eastAsia="fr-FR"/>
            </w:rPr>
          </w:pPr>
          <w:hyperlink w:anchor="_Toc235204468" w:history="1">
            <w:r w:rsidRPr="009E5639">
              <w:rPr>
                <w:rStyle w:val="Lienhypertexte"/>
                <w:b/>
                <w:caps/>
                <w:noProof/>
              </w:rPr>
              <w:t>ARTICLE 19 :</w:t>
            </w:r>
            <w:r>
              <w:rPr>
                <w:rFonts w:eastAsiaTheme="minorEastAsia"/>
                <w:noProof/>
                <w:lang w:eastAsia="fr-FR"/>
              </w:rPr>
              <w:tab/>
            </w:r>
            <w:r w:rsidRPr="009E5639">
              <w:rPr>
                <w:rStyle w:val="Lienhypertexte"/>
                <w:b/>
                <w:caps/>
                <w:noProof/>
              </w:rPr>
              <w:t>ASSURANCES</w:t>
            </w:r>
            <w:r>
              <w:rPr>
                <w:noProof/>
                <w:webHidden/>
              </w:rPr>
              <w:tab/>
            </w:r>
            <w:r>
              <w:rPr>
                <w:noProof/>
                <w:webHidden/>
              </w:rPr>
              <w:fldChar w:fldCharType="begin"/>
            </w:r>
            <w:r>
              <w:rPr>
                <w:noProof/>
                <w:webHidden/>
              </w:rPr>
              <w:instrText xml:space="preserve"> PAGEREF _Toc235204468 \h </w:instrText>
            </w:r>
            <w:r>
              <w:rPr>
                <w:noProof/>
                <w:webHidden/>
              </w:rPr>
            </w:r>
            <w:r>
              <w:rPr>
                <w:noProof/>
                <w:webHidden/>
              </w:rPr>
              <w:fldChar w:fldCharType="separate"/>
            </w:r>
            <w:r>
              <w:rPr>
                <w:noProof/>
                <w:webHidden/>
              </w:rPr>
              <w:t>29</w:t>
            </w:r>
            <w:r>
              <w:rPr>
                <w:noProof/>
                <w:webHidden/>
              </w:rPr>
              <w:fldChar w:fldCharType="end"/>
            </w:r>
          </w:hyperlink>
        </w:p>
        <w:p w14:paraId="788ABF51" w14:textId="4B81BA1F" w:rsidR="00841575" w:rsidRDefault="00841575">
          <w:pPr>
            <w:pStyle w:val="TM1"/>
            <w:tabs>
              <w:tab w:val="left" w:pos="1540"/>
              <w:tab w:val="right" w:leader="dot" w:pos="9062"/>
            </w:tabs>
            <w:rPr>
              <w:rFonts w:eastAsiaTheme="minorEastAsia"/>
              <w:noProof/>
              <w:lang w:eastAsia="fr-FR"/>
            </w:rPr>
          </w:pPr>
          <w:hyperlink w:anchor="_Toc235204469" w:history="1">
            <w:r w:rsidRPr="009E5639">
              <w:rPr>
                <w:rStyle w:val="Lienhypertexte"/>
                <w:b/>
                <w:caps/>
                <w:noProof/>
              </w:rPr>
              <w:t>ARTICLE 20 :</w:t>
            </w:r>
            <w:r>
              <w:rPr>
                <w:rFonts w:eastAsiaTheme="minorEastAsia"/>
                <w:noProof/>
                <w:lang w:eastAsia="fr-FR"/>
              </w:rPr>
              <w:tab/>
            </w:r>
            <w:r w:rsidRPr="009E5639">
              <w:rPr>
                <w:rStyle w:val="Lienhypertexte"/>
                <w:b/>
                <w:caps/>
                <w:noProof/>
              </w:rPr>
              <w:t>DISPOSITIONS DIVERSES</w:t>
            </w:r>
            <w:r>
              <w:rPr>
                <w:noProof/>
                <w:webHidden/>
              </w:rPr>
              <w:tab/>
            </w:r>
            <w:r>
              <w:rPr>
                <w:noProof/>
                <w:webHidden/>
              </w:rPr>
              <w:fldChar w:fldCharType="begin"/>
            </w:r>
            <w:r>
              <w:rPr>
                <w:noProof/>
                <w:webHidden/>
              </w:rPr>
              <w:instrText xml:space="preserve"> PAGEREF _Toc235204469 \h </w:instrText>
            </w:r>
            <w:r>
              <w:rPr>
                <w:noProof/>
                <w:webHidden/>
              </w:rPr>
            </w:r>
            <w:r>
              <w:rPr>
                <w:noProof/>
                <w:webHidden/>
              </w:rPr>
              <w:fldChar w:fldCharType="separate"/>
            </w:r>
            <w:r>
              <w:rPr>
                <w:noProof/>
                <w:webHidden/>
              </w:rPr>
              <w:t>29</w:t>
            </w:r>
            <w:r>
              <w:rPr>
                <w:noProof/>
                <w:webHidden/>
              </w:rPr>
              <w:fldChar w:fldCharType="end"/>
            </w:r>
          </w:hyperlink>
        </w:p>
        <w:p w14:paraId="7DDA6EA6" w14:textId="4DF50872" w:rsidR="00841575" w:rsidRDefault="00841575">
          <w:pPr>
            <w:pStyle w:val="TM1"/>
            <w:tabs>
              <w:tab w:val="left" w:pos="1540"/>
              <w:tab w:val="right" w:leader="dot" w:pos="9062"/>
            </w:tabs>
            <w:rPr>
              <w:rFonts w:eastAsiaTheme="minorEastAsia"/>
              <w:noProof/>
              <w:lang w:eastAsia="fr-FR"/>
            </w:rPr>
          </w:pPr>
          <w:hyperlink w:anchor="_Toc235204470" w:history="1">
            <w:r w:rsidRPr="009E5639">
              <w:rPr>
                <w:rStyle w:val="Lienhypertexte"/>
                <w:b/>
                <w:caps/>
                <w:noProof/>
              </w:rPr>
              <w:t>ARTICLE 21 :</w:t>
            </w:r>
            <w:r>
              <w:rPr>
                <w:rFonts w:eastAsiaTheme="minorEastAsia"/>
                <w:noProof/>
                <w:lang w:eastAsia="fr-FR"/>
              </w:rPr>
              <w:tab/>
            </w:r>
            <w:r w:rsidRPr="009E5639">
              <w:rPr>
                <w:rStyle w:val="Lienhypertexte"/>
                <w:b/>
                <w:caps/>
                <w:noProof/>
              </w:rPr>
              <w:t>RESPONSABILITE</w:t>
            </w:r>
            <w:r>
              <w:rPr>
                <w:noProof/>
                <w:webHidden/>
              </w:rPr>
              <w:tab/>
            </w:r>
            <w:r>
              <w:rPr>
                <w:noProof/>
                <w:webHidden/>
              </w:rPr>
              <w:fldChar w:fldCharType="begin"/>
            </w:r>
            <w:r>
              <w:rPr>
                <w:noProof/>
                <w:webHidden/>
              </w:rPr>
              <w:instrText xml:space="preserve"> PAGEREF _Toc235204470 \h </w:instrText>
            </w:r>
            <w:r>
              <w:rPr>
                <w:noProof/>
                <w:webHidden/>
              </w:rPr>
            </w:r>
            <w:r>
              <w:rPr>
                <w:noProof/>
                <w:webHidden/>
              </w:rPr>
              <w:fldChar w:fldCharType="separate"/>
            </w:r>
            <w:r>
              <w:rPr>
                <w:noProof/>
                <w:webHidden/>
              </w:rPr>
              <w:t>30</w:t>
            </w:r>
            <w:r>
              <w:rPr>
                <w:noProof/>
                <w:webHidden/>
              </w:rPr>
              <w:fldChar w:fldCharType="end"/>
            </w:r>
          </w:hyperlink>
        </w:p>
        <w:p w14:paraId="3FD3C99F" w14:textId="1D320468" w:rsidR="00841575" w:rsidRDefault="00841575">
          <w:pPr>
            <w:pStyle w:val="TM1"/>
            <w:tabs>
              <w:tab w:val="left" w:pos="1540"/>
              <w:tab w:val="right" w:leader="dot" w:pos="9062"/>
            </w:tabs>
            <w:rPr>
              <w:rFonts w:eastAsiaTheme="minorEastAsia"/>
              <w:noProof/>
              <w:lang w:eastAsia="fr-FR"/>
            </w:rPr>
          </w:pPr>
          <w:hyperlink w:anchor="_Toc235204471" w:history="1">
            <w:r w:rsidRPr="009E5639">
              <w:rPr>
                <w:rStyle w:val="Lienhypertexte"/>
                <w:b/>
                <w:caps/>
                <w:noProof/>
              </w:rPr>
              <w:t>ARTICLE 22 :</w:t>
            </w:r>
            <w:r>
              <w:rPr>
                <w:rFonts w:eastAsiaTheme="minorEastAsia"/>
                <w:noProof/>
                <w:lang w:eastAsia="fr-FR"/>
              </w:rPr>
              <w:tab/>
            </w:r>
            <w:r w:rsidRPr="009E5639">
              <w:rPr>
                <w:rStyle w:val="Lienhypertexte"/>
                <w:b/>
                <w:caps/>
                <w:noProof/>
              </w:rPr>
              <w:t>REDRESSEMENT OU LIQUIDATION JUDICIAIRE</w:t>
            </w:r>
            <w:r>
              <w:rPr>
                <w:noProof/>
                <w:webHidden/>
              </w:rPr>
              <w:tab/>
            </w:r>
            <w:r>
              <w:rPr>
                <w:noProof/>
                <w:webHidden/>
              </w:rPr>
              <w:fldChar w:fldCharType="begin"/>
            </w:r>
            <w:r>
              <w:rPr>
                <w:noProof/>
                <w:webHidden/>
              </w:rPr>
              <w:instrText xml:space="preserve"> PAGEREF _Toc235204471 \h </w:instrText>
            </w:r>
            <w:r>
              <w:rPr>
                <w:noProof/>
                <w:webHidden/>
              </w:rPr>
            </w:r>
            <w:r>
              <w:rPr>
                <w:noProof/>
                <w:webHidden/>
              </w:rPr>
              <w:fldChar w:fldCharType="separate"/>
            </w:r>
            <w:r>
              <w:rPr>
                <w:noProof/>
                <w:webHidden/>
              </w:rPr>
              <w:t>30</w:t>
            </w:r>
            <w:r>
              <w:rPr>
                <w:noProof/>
                <w:webHidden/>
              </w:rPr>
              <w:fldChar w:fldCharType="end"/>
            </w:r>
          </w:hyperlink>
        </w:p>
        <w:p w14:paraId="3AEAA138" w14:textId="0756EAF2" w:rsidR="00841575" w:rsidRDefault="00841575">
          <w:pPr>
            <w:pStyle w:val="TM1"/>
            <w:tabs>
              <w:tab w:val="left" w:pos="1540"/>
              <w:tab w:val="right" w:leader="dot" w:pos="9062"/>
            </w:tabs>
            <w:rPr>
              <w:rFonts w:eastAsiaTheme="minorEastAsia"/>
              <w:noProof/>
              <w:lang w:eastAsia="fr-FR"/>
            </w:rPr>
          </w:pPr>
          <w:hyperlink w:anchor="_Toc235204472" w:history="1">
            <w:r w:rsidRPr="009E5639">
              <w:rPr>
                <w:rStyle w:val="Lienhypertexte"/>
                <w:b/>
                <w:caps/>
                <w:noProof/>
              </w:rPr>
              <w:t>ARTICLE 23 :</w:t>
            </w:r>
            <w:r>
              <w:rPr>
                <w:rFonts w:eastAsiaTheme="minorEastAsia"/>
                <w:noProof/>
                <w:lang w:eastAsia="fr-FR"/>
              </w:rPr>
              <w:tab/>
            </w:r>
            <w:r w:rsidRPr="009E5639">
              <w:rPr>
                <w:rStyle w:val="Lienhypertexte"/>
                <w:b/>
                <w:caps/>
                <w:noProof/>
              </w:rPr>
              <w:t>RESILIATION DU MARCHE</w:t>
            </w:r>
            <w:r>
              <w:rPr>
                <w:noProof/>
                <w:webHidden/>
              </w:rPr>
              <w:tab/>
            </w:r>
            <w:r>
              <w:rPr>
                <w:noProof/>
                <w:webHidden/>
              </w:rPr>
              <w:fldChar w:fldCharType="begin"/>
            </w:r>
            <w:r>
              <w:rPr>
                <w:noProof/>
                <w:webHidden/>
              </w:rPr>
              <w:instrText xml:space="preserve"> PAGEREF _Toc235204472 \h </w:instrText>
            </w:r>
            <w:r>
              <w:rPr>
                <w:noProof/>
                <w:webHidden/>
              </w:rPr>
            </w:r>
            <w:r>
              <w:rPr>
                <w:noProof/>
                <w:webHidden/>
              </w:rPr>
              <w:fldChar w:fldCharType="separate"/>
            </w:r>
            <w:r>
              <w:rPr>
                <w:noProof/>
                <w:webHidden/>
              </w:rPr>
              <w:t>31</w:t>
            </w:r>
            <w:r>
              <w:rPr>
                <w:noProof/>
                <w:webHidden/>
              </w:rPr>
              <w:fldChar w:fldCharType="end"/>
            </w:r>
          </w:hyperlink>
        </w:p>
        <w:p w14:paraId="5637AD9F" w14:textId="387569E5" w:rsidR="00841575" w:rsidRDefault="00841575">
          <w:pPr>
            <w:pStyle w:val="TM1"/>
            <w:tabs>
              <w:tab w:val="left" w:pos="1540"/>
              <w:tab w:val="right" w:leader="dot" w:pos="9062"/>
            </w:tabs>
            <w:rPr>
              <w:rFonts w:eastAsiaTheme="minorEastAsia"/>
              <w:noProof/>
              <w:lang w:eastAsia="fr-FR"/>
            </w:rPr>
          </w:pPr>
          <w:hyperlink w:anchor="_Toc235204473" w:history="1">
            <w:r w:rsidRPr="009E5639">
              <w:rPr>
                <w:rStyle w:val="Lienhypertexte"/>
                <w:b/>
                <w:caps/>
                <w:noProof/>
              </w:rPr>
              <w:t>ARTICLE 24 :</w:t>
            </w:r>
            <w:r>
              <w:rPr>
                <w:rFonts w:eastAsiaTheme="minorEastAsia"/>
                <w:noProof/>
                <w:lang w:eastAsia="fr-FR"/>
              </w:rPr>
              <w:tab/>
            </w:r>
            <w:r w:rsidRPr="009E5639">
              <w:rPr>
                <w:rStyle w:val="Lienhypertexte"/>
                <w:b/>
                <w:caps/>
                <w:noProof/>
              </w:rPr>
              <w:t>LANGUE</w:t>
            </w:r>
            <w:r>
              <w:rPr>
                <w:noProof/>
                <w:webHidden/>
              </w:rPr>
              <w:tab/>
            </w:r>
            <w:r>
              <w:rPr>
                <w:noProof/>
                <w:webHidden/>
              </w:rPr>
              <w:fldChar w:fldCharType="begin"/>
            </w:r>
            <w:r>
              <w:rPr>
                <w:noProof/>
                <w:webHidden/>
              </w:rPr>
              <w:instrText xml:space="preserve"> PAGEREF _Toc235204473 \h </w:instrText>
            </w:r>
            <w:r>
              <w:rPr>
                <w:noProof/>
                <w:webHidden/>
              </w:rPr>
            </w:r>
            <w:r>
              <w:rPr>
                <w:noProof/>
                <w:webHidden/>
              </w:rPr>
              <w:fldChar w:fldCharType="separate"/>
            </w:r>
            <w:r>
              <w:rPr>
                <w:noProof/>
                <w:webHidden/>
              </w:rPr>
              <w:t>31</w:t>
            </w:r>
            <w:r>
              <w:rPr>
                <w:noProof/>
                <w:webHidden/>
              </w:rPr>
              <w:fldChar w:fldCharType="end"/>
            </w:r>
          </w:hyperlink>
        </w:p>
        <w:p w14:paraId="310C8328" w14:textId="25ED72CD" w:rsidR="00841575" w:rsidRDefault="00841575">
          <w:pPr>
            <w:pStyle w:val="TM1"/>
            <w:tabs>
              <w:tab w:val="left" w:pos="1540"/>
              <w:tab w:val="right" w:leader="dot" w:pos="9062"/>
            </w:tabs>
            <w:rPr>
              <w:rFonts w:eastAsiaTheme="minorEastAsia"/>
              <w:noProof/>
              <w:lang w:eastAsia="fr-FR"/>
            </w:rPr>
          </w:pPr>
          <w:hyperlink w:anchor="_Toc235204474" w:history="1">
            <w:r w:rsidRPr="009E5639">
              <w:rPr>
                <w:rStyle w:val="Lienhypertexte"/>
                <w:b/>
                <w:caps/>
                <w:noProof/>
              </w:rPr>
              <w:t>ARTICLE 25 :</w:t>
            </w:r>
            <w:r>
              <w:rPr>
                <w:rFonts w:eastAsiaTheme="minorEastAsia"/>
                <w:noProof/>
                <w:lang w:eastAsia="fr-FR"/>
              </w:rPr>
              <w:tab/>
            </w:r>
            <w:r w:rsidRPr="009E5639">
              <w:rPr>
                <w:rStyle w:val="Lienhypertexte"/>
                <w:b/>
                <w:caps/>
                <w:noProof/>
              </w:rPr>
              <w:t>DEROGATIONS</w:t>
            </w:r>
            <w:r>
              <w:rPr>
                <w:noProof/>
                <w:webHidden/>
              </w:rPr>
              <w:tab/>
            </w:r>
            <w:r>
              <w:rPr>
                <w:noProof/>
                <w:webHidden/>
              </w:rPr>
              <w:fldChar w:fldCharType="begin"/>
            </w:r>
            <w:r>
              <w:rPr>
                <w:noProof/>
                <w:webHidden/>
              </w:rPr>
              <w:instrText xml:space="preserve"> PAGEREF _Toc235204474 \h </w:instrText>
            </w:r>
            <w:r>
              <w:rPr>
                <w:noProof/>
                <w:webHidden/>
              </w:rPr>
            </w:r>
            <w:r>
              <w:rPr>
                <w:noProof/>
                <w:webHidden/>
              </w:rPr>
              <w:fldChar w:fldCharType="separate"/>
            </w:r>
            <w:r>
              <w:rPr>
                <w:noProof/>
                <w:webHidden/>
              </w:rPr>
              <w:t>32</w:t>
            </w:r>
            <w:r>
              <w:rPr>
                <w:noProof/>
                <w:webHidden/>
              </w:rPr>
              <w:fldChar w:fldCharType="end"/>
            </w:r>
          </w:hyperlink>
        </w:p>
        <w:p w14:paraId="48105991" w14:textId="700235F9" w:rsidR="00841575" w:rsidRDefault="00841575">
          <w:pPr>
            <w:pStyle w:val="TM1"/>
            <w:tabs>
              <w:tab w:val="left" w:pos="1540"/>
              <w:tab w:val="right" w:leader="dot" w:pos="9062"/>
            </w:tabs>
            <w:rPr>
              <w:rFonts w:eastAsiaTheme="minorEastAsia"/>
              <w:noProof/>
              <w:lang w:eastAsia="fr-FR"/>
            </w:rPr>
          </w:pPr>
          <w:hyperlink w:anchor="_Toc235204475" w:history="1">
            <w:r w:rsidRPr="009E5639">
              <w:rPr>
                <w:rStyle w:val="Lienhypertexte"/>
                <w:b/>
                <w:caps/>
                <w:noProof/>
              </w:rPr>
              <w:t>ARTICLE 26 :</w:t>
            </w:r>
            <w:r>
              <w:rPr>
                <w:rFonts w:eastAsiaTheme="minorEastAsia"/>
                <w:noProof/>
                <w:lang w:eastAsia="fr-FR"/>
              </w:rPr>
              <w:tab/>
            </w:r>
            <w:r w:rsidRPr="009E5639">
              <w:rPr>
                <w:rStyle w:val="Lienhypertexte"/>
                <w:b/>
                <w:caps/>
                <w:noProof/>
              </w:rPr>
              <w:t>AUDIT</w:t>
            </w:r>
            <w:r>
              <w:rPr>
                <w:noProof/>
                <w:webHidden/>
              </w:rPr>
              <w:tab/>
            </w:r>
            <w:r>
              <w:rPr>
                <w:noProof/>
                <w:webHidden/>
              </w:rPr>
              <w:fldChar w:fldCharType="begin"/>
            </w:r>
            <w:r>
              <w:rPr>
                <w:noProof/>
                <w:webHidden/>
              </w:rPr>
              <w:instrText xml:space="preserve"> PAGEREF _Toc235204475 \h </w:instrText>
            </w:r>
            <w:r>
              <w:rPr>
                <w:noProof/>
                <w:webHidden/>
              </w:rPr>
            </w:r>
            <w:r>
              <w:rPr>
                <w:noProof/>
                <w:webHidden/>
              </w:rPr>
              <w:fldChar w:fldCharType="separate"/>
            </w:r>
            <w:r>
              <w:rPr>
                <w:noProof/>
                <w:webHidden/>
              </w:rPr>
              <w:t>33</w:t>
            </w:r>
            <w:r>
              <w:rPr>
                <w:noProof/>
                <w:webHidden/>
              </w:rPr>
              <w:fldChar w:fldCharType="end"/>
            </w:r>
          </w:hyperlink>
        </w:p>
        <w:p w14:paraId="3648E6D1" w14:textId="2167C425" w:rsidR="00841575" w:rsidRDefault="00841575">
          <w:pPr>
            <w:pStyle w:val="TM1"/>
            <w:tabs>
              <w:tab w:val="left" w:pos="1540"/>
              <w:tab w:val="right" w:leader="dot" w:pos="9062"/>
            </w:tabs>
            <w:rPr>
              <w:rFonts w:eastAsiaTheme="minorEastAsia"/>
              <w:noProof/>
              <w:lang w:eastAsia="fr-FR"/>
            </w:rPr>
          </w:pPr>
          <w:hyperlink w:anchor="_Toc235204476" w:history="1">
            <w:r w:rsidRPr="009E5639">
              <w:rPr>
                <w:rStyle w:val="Lienhypertexte"/>
                <w:b/>
                <w:caps/>
                <w:noProof/>
              </w:rPr>
              <w:t>ARTICLE 27 :</w:t>
            </w:r>
            <w:r>
              <w:rPr>
                <w:rFonts w:eastAsiaTheme="minorEastAsia"/>
                <w:noProof/>
                <w:lang w:eastAsia="fr-FR"/>
              </w:rPr>
              <w:tab/>
            </w:r>
            <w:r w:rsidRPr="009E5639">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_Toc235204476 \h </w:instrText>
            </w:r>
            <w:r>
              <w:rPr>
                <w:noProof/>
                <w:webHidden/>
              </w:rPr>
            </w:r>
            <w:r>
              <w:rPr>
                <w:noProof/>
                <w:webHidden/>
              </w:rPr>
              <w:fldChar w:fldCharType="separate"/>
            </w:r>
            <w:r>
              <w:rPr>
                <w:noProof/>
                <w:webHidden/>
              </w:rPr>
              <w:t>33</w:t>
            </w:r>
            <w:r>
              <w:rPr>
                <w:noProof/>
                <w:webHidden/>
              </w:rPr>
              <w:fldChar w:fldCharType="end"/>
            </w:r>
          </w:hyperlink>
        </w:p>
        <w:p w14:paraId="25CBC348" w14:textId="20BB3127" w:rsidR="00841575" w:rsidRDefault="00841575">
          <w:pPr>
            <w:pStyle w:val="TM1"/>
            <w:tabs>
              <w:tab w:val="left" w:pos="1540"/>
              <w:tab w:val="right" w:leader="dot" w:pos="9062"/>
            </w:tabs>
            <w:rPr>
              <w:rFonts w:eastAsiaTheme="minorEastAsia"/>
              <w:noProof/>
              <w:lang w:eastAsia="fr-FR"/>
            </w:rPr>
          </w:pPr>
          <w:hyperlink w:anchor="_Toc235204477" w:history="1">
            <w:r w:rsidRPr="009E5639">
              <w:rPr>
                <w:rStyle w:val="Lienhypertexte"/>
                <w:b/>
                <w:caps/>
                <w:noProof/>
              </w:rPr>
              <w:t>ARTICLE 28 :</w:t>
            </w:r>
            <w:r>
              <w:rPr>
                <w:rFonts w:eastAsiaTheme="minorEastAsia"/>
                <w:noProof/>
                <w:lang w:eastAsia="fr-FR"/>
              </w:rPr>
              <w:tab/>
            </w:r>
            <w:r w:rsidRPr="009E5639">
              <w:rPr>
                <w:rStyle w:val="Lienhypertexte"/>
                <w:b/>
                <w:caps/>
                <w:noProof/>
              </w:rPr>
              <w:t>Dispositions finales</w:t>
            </w:r>
            <w:r>
              <w:rPr>
                <w:noProof/>
                <w:webHidden/>
              </w:rPr>
              <w:tab/>
            </w:r>
            <w:r>
              <w:rPr>
                <w:noProof/>
                <w:webHidden/>
              </w:rPr>
              <w:fldChar w:fldCharType="begin"/>
            </w:r>
            <w:r>
              <w:rPr>
                <w:noProof/>
                <w:webHidden/>
              </w:rPr>
              <w:instrText xml:space="preserve"> PAGEREF _Toc235204477 \h </w:instrText>
            </w:r>
            <w:r>
              <w:rPr>
                <w:noProof/>
                <w:webHidden/>
              </w:rPr>
            </w:r>
            <w:r>
              <w:rPr>
                <w:noProof/>
                <w:webHidden/>
              </w:rPr>
              <w:fldChar w:fldCharType="separate"/>
            </w:r>
            <w:r>
              <w:rPr>
                <w:noProof/>
                <w:webHidden/>
              </w:rPr>
              <w:t>34</w:t>
            </w:r>
            <w:r>
              <w:rPr>
                <w:noProof/>
                <w:webHidden/>
              </w:rPr>
              <w:fldChar w:fldCharType="end"/>
            </w:r>
          </w:hyperlink>
        </w:p>
        <w:p w14:paraId="150F7574" w14:textId="0CC67797" w:rsidR="00841575" w:rsidRDefault="00841575">
          <w:pPr>
            <w:pStyle w:val="TM2"/>
            <w:tabs>
              <w:tab w:val="right" w:leader="dot" w:pos="9062"/>
            </w:tabs>
            <w:rPr>
              <w:rFonts w:eastAsiaTheme="minorEastAsia"/>
              <w:noProof/>
              <w:lang w:eastAsia="fr-FR"/>
            </w:rPr>
          </w:pPr>
          <w:hyperlink w:anchor="_Toc235204478" w:history="1">
            <w:r w:rsidRPr="009E5639">
              <w:rPr>
                <w:rStyle w:val="Lienhypertexte"/>
                <w:noProof/>
              </w:rPr>
              <w:t>Déclaration</w:t>
            </w:r>
            <w:r>
              <w:rPr>
                <w:noProof/>
                <w:webHidden/>
              </w:rPr>
              <w:tab/>
            </w:r>
            <w:r>
              <w:rPr>
                <w:noProof/>
                <w:webHidden/>
              </w:rPr>
              <w:fldChar w:fldCharType="begin"/>
            </w:r>
            <w:r>
              <w:rPr>
                <w:noProof/>
                <w:webHidden/>
              </w:rPr>
              <w:instrText xml:space="preserve"> PAGEREF _Toc235204478 \h </w:instrText>
            </w:r>
            <w:r>
              <w:rPr>
                <w:noProof/>
                <w:webHidden/>
              </w:rPr>
            </w:r>
            <w:r>
              <w:rPr>
                <w:noProof/>
                <w:webHidden/>
              </w:rPr>
              <w:fldChar w:fldCharType="separate"/>
            </w:r>
            <w:r>
              <w:rPr>
                <w:noProof/>
                <w:webHidden/>
              </w:rPr>
              <w:t>34</w:t>
            </w:r>
            <w:r>
              <w:rPr>
                <w:noProof/>
                <w:webHidden/>
              </w:rPr>
              <w:fldChar w:fldCharType="end"/>
            </w:r>
          </w:hyperlink>
        </w:p>
        <w:p w14:paraId="56D8BF61" w14:textId="363E4BBD" w:rsidR="00904832" w:rsidRPr="00904832" w:rsidRDefault="008C1149" w:rsidP="00904832">
          <w:pPr>
            <w:rPr>
              <w:rFonts w:asciiTheme="minorHAnsi" w:hAnsiTheme="minorHAnsi" w:cstheme="minorHAnsi"/>
              <w:b/>
              <w:bCs/>
              <w:sz w:val="22"/>
              <w:szCs w:val="22"/>
            </w:rPr>
          </w:pPr>
          <w:r w:rsidRPr="00745AE7">
            <w:rPr>
              <w:rFonts w:asciiTheme="minorHAnsi" w:hAnsiTheme="minorHAnsi" w:cstheme="minorHAnsi"/>
              <w:b/>
              <w:bCs/>
              <w:sz w:val="22"/>
              <w:szCs w:val="22"/>
            </w:rPr>
            <w:fldChar w:fldCharType="end"/>
          </w:r>
        </w:p>
      </w:sdtContent>
    </w:sdt>
    <w:bookmarkStart w:id="0" w:name="_Toc126921968" w:displacedByCustomXml="prev"/>
    <w:bookmarkStart w:id="1" w:name="_Toc207376664" w:displacedByCustomXml="prev"/>
    <w:bookmarkStart w:id="2" w:name="_Toc524095221" w:displacedByCustomXml="prev"/>
    <w:p w14:paraId="0A8F3E69" w14:textId="31544DFC" w:rsidR="00904832" w:rsidRDefault="00904832" w:rsidP="00841575">
      <w:pPr>
        <w:pStyle w:val="v"/>
        <w:widowControl w:val="0"/>
        <w:spacing w:before="600" w:after="240"/>
        <w:ind w:left="0" w:firstLine="0"/>
        <w:rPr>
          <w:rFonts w:asciiTheme="minorHAnsi" w:hAnsiTheme="minorHAnsi"/>
          <w:b/>
          <w:caps/>
          <w:sz w:val="32"/>
          <w:u w:val="single"/>
        </w:rPr>
      </w:pPr>
      <w:bookmarkStart w:id="3" w:name="_GoBack"/>
      <w:bookmarkEnd w:id="3"/>
    </w:p>
    <w:p w14:paraId="56D64316" w14:textId="524DB7C1" w:rsidR="00904832" w:rsidRPr="00C712F7" w:rsidRDefault="00904832" w:rsidP="00904832">
      <w:pPr>
        <w:pStyle w:val="v"/>
        <w:widowControl w:val="0"/>
        <w:spacing w:before="600" w:after="240"/>
        <w:ind w:left="567" w:firstLine="0"/>
        <w:rPr>
          <w:rFonts w:asciiTheme="minorHAnsi" w:hAnsiTheme="minorHAnsi"/>
          <w:b/>
          <w:caps/>
          <w:sz w:val="32"/>
          <w:u w:val="single"/>
        </w:rPr>
      </w:pPr>
      <w:r w:rsidRPr="00287691">
        <w:rPr>
          <w:rFonts w:asciiTheme="minorHAnsi" w:hAnsiTheme="minorHAnsi"/>
          <w:b/>
          <w:caps/>
          <w:sz w:val="32"/>
          <w:u w:val="single"/>
        </w:rPr>
        <w:t>conditions PARTICULIERES</w:t>
      </w:r>
      <w:r>
        <w:rPr>
          <w:rFonts w:asciiTheme="minorHAnsi" w:hAnsiTheme="minorHAnsi"/>
          <w:b/>
          <w:caps/>
          <w:sz w:val="32"/>
          <w:u w:val="single"/>
        </w:rPr>
        <w:t xml:space="preserve"> – acte d’engagement</w:t>
      </w:r>
      <w:bookmarkEnd w:id="0"/>
    </w:p>
    <w:bookmarkEnd w:id="2"/>
    <w:bookmarkEnd w:id="1"/>
    <w:p w14:paraId="28EFDECB" w14:textId="626E941A" w:rsidR="000178AF" w:rsidRPr="00745AE7" w:rsidRDefault="000178AF" w:rsidP="000178AF">
      <w:pPr>
        <w:pStyle w:val="a"/>
        <w:widowControl w:val="0"/>
        <w:spacing w:before="240" w:after="240"/>
        <w:rPr>
          <w:rFonts w:asciiTheme="minorHAnsi" w:hAnsiTheme="minorHAnsi" w:cstheme="minorHAnsi"/>
          <w:b/>
          <w:szCs w:val="22"/>
        </w:rPr>
      </w:pPr>
      <w:r w:rsidRPr="00745AE7">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062"/>
      </w:tblGrid>
      <w:tr w:rsidR="000178AF" w:rsidRPr="00745AE7" w14:paraId="6A48C4F7" w14:textId="77777777" w:rsidTr="00745AE7">
        <w:tc>
          <w:tcPr>
            <w:tcW w:w="9062" w:type="dxa"/>
          </w:tcPr>
          <w:p w14:paraId="1542CB72" w14:textId="77777777" w:rsidR="000178AF" w:rsidRPr="00745AE7" w:rsidRDefault="000178AF" w:rsidP="006A1F9F">
            <w:pPr>
              <w:pStyle w:val="a"/>
              <w:widowControl w:val="0"/>
              <w:rPr>
                <w:rFonts w:asciiTheme="minorHAnsi" w:hAnsiTheme="minorHAnsi" w:cstheme="minorHAnsi"/>
                <w:b/>
                <w:smallCaps/>
                <w:szCs w:val="22"/>
                <w:u w:val="single"/>
              </w:rPr>
            </w:pPr>
            <w:r w:rsidRPr="00745AE7">
              <w:rPr>
                <w:rFonts w:asciiTheme="minorHAnsi" w:hAnsiTheme="minorHAnsi" w:cstheme="minorHAnsi"/>
                <w:b/>
                <w:smallCaps/>
                <w:szCs w:val="22"/>
                <w:u w:val="single"/>
              </w:rPr>
              <w:t>Expertise France SAS</w:t>
            </w:r>
          </w:p>
          <w:p w14:paraId="3E8382A5" w14:textId="77777777" w:rsidR="000178AF" w:rsidRPr="00745AE7" w:rsidRDefault="000178AF" w:rsidP="006A1F9F">
            <w:pPr>
              <w:pStyle w:val="a"/>
              <w:widowControl w:val="0"/>
              <w:rPr>
                <w:rFonts w:asciiTheme="minorHAnsi" w:hAnsiTheme="minorHAnsi" w:cstheme="minorHAnsi"/>
                <w:szCs w:val="22"/>
              </w:rPr>
            </w:pPr>
            <w:r w:rsidRPr="00745AE7">
              <w:rPr>
                <w:rFonts w:asciiTheme="minorHAnsi" w:hAnsiTheme="minorHAnsi" w:cstheme="minorHAnsi"/>
                <w:szCs w:val="22"/>
              </w:rPr>
              <w:t>40, boulevard de Port-Royal - 75005 PARIS, France</w:t>
            </w:r>
          </w:p>
          <w:p w14:paraId="5637D08D" w14:textId="77777777" w:rsidR="000178AF" w:rsidRPr="00745AE7" w:rsidRDefault="000178AF" w:rsidP="006A1F9F">
            <w:pPr>
              <w:overflowPunct w:val="0"/>
              <w:autoSpaceDE w:val="0"/>
              <w:autoSpaceDN w:val="0"/>
              <w:textAlignment w:val="baseline"/>
              <w:rPr>
                <w:rFonts w:asciiTheme="minorHAnsi" w:hAnsiTheme="minorHAnsi" w:cstheme="minorHAnsi"/>
                <w:sz w:val="22"/>
                <w:szCs w:val="22"/>
              </w:rPr>
            </w:pPr>
            <w:r w:rsidRPr="00745AE7">
              <w:rPr>
                <w:rFonts w:asciiTheme="minorHAnsi" w:hAnsiTheme="minorHAnsi" w:cstheme="minorHAnsi"/>
                <w:sz w:val="22"/>
                <w:szCs w:val="22"/>
              </w:rPr>
              <w:t>Société par actions simplifiée au capital de 828 933 € immatriculée sous les numéros suivants :</w:t>
            </w:r>
          </w:p>
          <w:p w14:paraId="36489E8B" w14:textId="77777777" w:rsidR="000178AF" w:rsidRPr="00745AE7" w:rsidRDefault="000178AF" w:rsidP="00B2089A">
            <w:pPr>
              <w:pStyle w:val="a"/>
              <w:widowControl w:val="0"/>
              <w:numPr>
                <w:ilvl w:val="0"/>
                <w:numId w:val="50"/>
              </w:numPr>
              <w:tabs>
                <w:tab w:val="clear" w:pos="360"/>
                <w:tab w:val="num" w:pos="1134"/>
              </w:tabs>
              <w:ind w:left="1134"/>
              <w:rPr>
                <w:rFonts w:asciiTheme="minorHAnsi" w:hAnsiTheme="minorHAnsi" w:cstheme="minorHAnsi"/>
                <w:szCs w:val="22"/>
              </w:rPr>
            </w:pPr>
            <w:r w:rsidRPr="00745AE7">
              <w:rPr>
                <w:rFonts w:asciiTheme="minorHAnsi" w:hAnsiTheme="minorHAnsi" w:cstheme="minorHAnsi"/>
                <w:szCs w:val="22"/>
              </w:rPr>
              <w:t>N° SIRET : 808 734 792 00035</w:t>
            </w:r>
          </w:p>
          <w:p w14:paraId="1AF714DD" w14:textId="77777777" w:rsidR="000178AF" w:rsidRPr="00745AE7" w:rsidRDefault="000178AF" w:rsidP="00B2089A">
            <w:pPr>
              <w:pStyle w:val="a"/>
              <w:widowControl w:val="0"/>
              <w:numPr>
                <w:ilvl w:val="0"/>
                <w:numId w:val="50"/>
              </w:numPr>
              <w:tabs>
                <w:tab w:val="clear" w:pos="360"/>
                <w:tab w:val="num" w:pos="1134"/>
              </w:tabs>
              <w:ind w:left="1134"/>
              <w:rPr>
                <w:rFonts w:asciiTheme="minorHAnsi" w:hAnsiTheme="minorHAnsi" w:cstheme="minorHAnsi"/>
                <w:szCs w:val="22"/>
              </w:rPr>
            </w:pPr>
            <w:r w:rsidRPr="00745AE7">
              <w:rPr>
                <w:rFonts w:asciiTheme="minorHAnsi" w:hAnsiTheme="minorHAnsi" w:cstheme="minorHAnsi"/>
                <w:szCs w:val="22"/>
              </w:rPr>
              <w:t>N° de TVA intra-communautaire : FR36 808734792</w:t>
            </w:r>
          </w:p>
          <w:p w14:paraId="13E81803" w14:textId="77777777" w:rsidR="000178AF" w:rsidRPr="00745AE7" w:rsidRDefault="000178AF" w:rsidP="006A1F9F">
            <w:pPr>
              <w:pStyle w:val="a"/>
              <w:widowControl w:val="0"/>
              <w:rPr>
                <w:rFonts w:asciiTheme="minorHAnsi" w:hAnsiTheme="minorHAnsi" w:cstheme="minorHAnsi"/>
                <w:szCs w:val="22"/>
              </w:rPr>
            </w:pPr>
          </w:p>
          <w:p w14:paraId="49EDE7A2" w14:textId="77777777" w:rsidR="000178AF" w:rsidRPr="00745AE7" w:rsidRDefault="000178AF" w:rsidP="006A1F9F">
            <w:pPr>
              <w:pStyle w:val="a"/>
              <w:widowControl w:val="0"/>
              <w:rPr>
                <w:rFonts w:asciiTheme="minorHAnsi" w:hAnsiTheme="minorHAnsi" w:cstheme="minorHAnsi"/>
                <w:szCs w:val="22"/>
              </w:rPr>
            </w:pPr>
            <w:r w:rsidRPr="00745AE7">
              <w:rPr>
                <w:rFonts w:asciiTheme="minorHAnsi" w:hAnsiTheme="minorHAnsi" w:cstheme="minorHAnsi"/>
                <w:szCs w:val="22"/>
              </w:rPr>
              <w:t>Représentée par M. Jérémie PELLET, Directeur général,</w:t>
            </w:r>
          </w:p>
          <w:p w14:paraId="46DC02B3" w14:textId="77777777" w:rsidR="000178AF" w:rsidRPr="00745AE7" w:rsidRDefault="000178AF" w:rsidP="006A1F9F">
            <w:pPr>
              <w:widowControl w:val="0"/>
              <w:jc w:val="both"/>
              <w:rPr>
                <w:rFonts w:asciiTheme="minorHAnsi" w:hAnsiTheme="minorHAnsi" w:cstheme="minorHAnsi"/>
                <w:b/>
                <w:bCs/>
                <w:sz w:val="22"/>
                <w:szCs w:val="22"/>
                <w:u w:val="single"/>
              </w:rPr>
            </w:pPr>
            <w:r w:rsidRPr="00745AE7">
              <w:rPr>
                <w:rFonts w:asciiTheme="minorHAnsi" w:hAnsiTheme="minorHAnsi" w:cstheme="minorHAnsi"/>
                <w:b/>
                <w:bCs/>
                <w:sz w:val="22"/>
                <w:szCs w:val="22"/>
                <w:u w:val="single"/>
              </w:rPr>
              <w:t>d’une part,</w:t>
            </w:r>
          </w:p>
          <w:p w14:paraId="0160667F" w14:textId="77777777" w:rsidR="000178AF" w:rsidRPr="00745AE7" w:rsidRDefault="000178AF" w:rsidP="006A1F9F">
            <w:pPr>
              <w:pStyle w:val="a"/>
              <w:widowControl w:val="0"/>
              <w:rPr>
                <w:rFonts w:asciiTheme="minorHAnsi" w:hAnsiTheme="minorHAnsi" w:cstheme="minorHAnsi"/>
                <w:szCs w:val="22"/>
              </w:rPr>
            </w:pPr>
          </w:p>
        </w:tc>
      </w:tr>
    </w:tbl>
    <w:p w14:paraId="36D76C06" w14:textId="77777777" w:rsidR="00745AE7" w:rsidRPr="00A86E43" w:rsidRDefault="00745AE7" w:rsidP="00745AE7">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062"/>
      </w:tblGrid>
      <w:tr w:rsidR="00745AE7" w:rsidRPr="004E0874" w14:paraId="3C3F3C38" w14:textId="77777777" w:rsidTr="006A1F9F">
        <w:tc>
          <w:tcPr>
            <w:tcW w:w="9886" w:type="dxa"/>
          </w:tcPr>
          <w:p w14:paraId="0157E1F3" w14:textId="77777777" w:rsidR="00745AE7" w:rsidRPr="00A86E43" w:rsidRDefault="00745AE7" w:rsidP="006A1F9F">
            <w:pPr>
              <w:pStyle w:val="a"/>
              <w:widowControl w:val="0"/>
              <w:rPr>
                <w:rFonts w:ascii="Calibri" w:hAnsi="Calibri"/>
                <w:b/>
              </w:rPr>
            </w:pPr>
            <w:r w:rsidRPr="005936AE">
              <w:rPr>
                <w:rFonts w:ascii="Calibri" w:hAnsi="Calibri"/>
                <w:b/>
              </w:rPr>
              <w:t xml:space="preserve">NOM DU </w:t>
            </w:r>
            <w:r w:rsidRPr="003A0706">
              <w:rPr>
                <w:rFonts w:ascii="Calibri" w:hAnsi="Calibri"/>
                <w:b/>
                <w:smallCaps/>
              </w:rPr>
              <w:t>CONTRATANT</w:t>
            </w:r>
            <w:r w:rsidRPr="00A86E43">
              <w:rPr>
                <w:rFonts w:ascii="Calibri" w:hAnsi="Calibri"/>
                <w:b/>
              </w:rPr>
              <w:commentReference w:id="4"/>
            </w:r>
          </w:p>
          <w:p w14:paraId="2383CA7F" w14:textId="77777777" w:rsidR="00745AE7" w:rsidRPr="00A86E43" w:rsidRDefault="00745AE7" w:rsidP="006A1F9F">
            <w:pPr>
              <w:pStyle w:val="a"/>
              <w:widowControl w:val="0"/>
              <w:rPr>
                <w:rFonts w:asciiTheme="minorHAnsi" w:hAnsiTheme="minorHAnsi" w:cs="Arial"/>
              </w:rPr>
            </w:pPr>
            <w:r w:rsidRPr="00A86E43">
              <w:rPr>
                <w:rFonts w:asciiTheme="minorHAnsi" w:hAnsiTheme="minorHAnsi" w:cs="Arial"/>
              </w:rPr>
              <w:t>(Ci-après dénommé le « </w:t>
            </w:r>
            <w:r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11FC2BDA" w14:textId="77777777" w:rsidR="00745AE7" w:rsidRPr="00A86E43" w:rsidRDefault="00745AE7" w:rsidP="00B2089A">
            <w:pPr>
              <w:pStyle w:val="a"/>
              <w:widowControl w:val="0"/>
              <w:numPr>
                <w:ilvl w:val="0"/>
                <w:numId w:val="50"/>
              </w:numPr>
              <w:tabs>
                <w:tab w:val="clear" w:pos="360"/>
                <w:tab w:val="num" w:pos="1134"/>
              </w:tabs>
              <w:ind w:left="1134"/>
              <w:rPr>
                <w:rFonts w:asciiTheme="minorHAnsi" w:hAnsiTheme="minorHAnsi" w:cs="Arial"/>
              </w:rPr>
            </w:pPr>
            <w:commentRangeStart w:id="5"/>
            <w:r w:rsidRPr="00A86E43">
              <w:rPr>
                <w:rFonts w:asciiTheme="minorHAnsi" w:hAnsiTheme="minorHAnsi" w:cs="Arial"/>
              </w:rPr>
              <w:t>Adresse du siège :</w:t>
            </w:r>
          </w:p>
          <w:p w14:paraId="122B14A4" w14:textId="77777777" w:rsidR="00745AE7" w:rsidRPr="00A86E43" w:rsidRDefault="00745AE7" w:rsidP="00B2089A">
            <w:pPr>
              <w:pStyle w:val="a"/>
              <w:widowControl w:val="0"/>
              <w:numPr>
                <w:ilvl w:val="0"/>
                <w:numId w:val="50"/>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19C38985" w14:textId="77777777" w:rsidR="00745AE7" w:rsidRDefault="00745AE7" w:rsidP="00B2089A">
            <w:pPr>
              <w:pStyle w:val="a"/>
              <w:widowControl w:val="0"/>
              <w:numPr>
                <w:ilvl w:val="0"/>
                <w:numId w:val="50"/>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commentRangeEnd w:id="5"/>
            <w:r w:rsidRPr="00A86E43">
              <w:rPr>
                <w:rStyle w:val="Marquedecommentaire"/>
                <w:rFonts w:asciiTheme="minorHAnsi" w:eastAsia="Times" w:hAnsiTheme="minorHAnsi"/>
                <w:szCs w:val="20"/>
              </w:rPr>
              <w:commentReference w:id="5"/>
            </w:r>
          </w:p>
          <w:p w14:paraId="7D7F7C68" w14:textId="77777777" w:rsidR="00745AE7" w:rsidRDefault="00745AE7" w:rsidP="006A1F9F">
            <w:pPr>
              <w:pStyle w:val="a"/>
              <w:widowControl w:val="0"/>
              <w:rPr>
                <w:rFonts w:asciiTheme="minorHAnsi" w:hAnsiTheme="minorHAnsi" w:cs="Arial"/>
              </w:rPr>
            </w:pPr>
          </w:p>
          <w:p w14:paraId="1ED4961C" w14:textId="77777777" w:rsidR="00745AE7" w:rsidRPr="00A86E43" w:rsidRDefault="00745AE7" w:rsidP="006A1F9F">
            <w:pPr>
              <w:pStyle w:val="a"/>
              <w:widowControl w:val="0"/>
              <w:rPr>
                <w:rFonts w:asciiTheme="minorHAnsi" w:hAnsiTheme="minorHAnsi" w:cs="Arial"/>
              </w:rPr>
            </w:pPr>
            <w:r>
              <w:rPr>
                <w:rFonts w:asciiTheme="minorHAnsi" w:hAnsiTheme="minorHAnsi" w:cs="Arial"/>
              </w:rPr>
              <w:t>Représenté par :</w:t>
            </w:r>
          </w:p>
          <w:p w14:paraId="5C8F76D4" w14:textId="77777777" w:rsidR="00745AE7" w:rsidRPr="00A86E43" w:rsidRDefault="00745AE7" w:rsidP="006A1F9F">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06CE87DF" w14:textId="77777777" w:rsidR="00745AE7" w:rsidRPr="004E0874" w:rsidRDefault="00745AE7" w:rsidP="006A1F9F">
            <w:pPr>
              <w:jc w:val="both"/>
              <w:rPr>
                <w:rFonts w:asciiTheme="minorHAnsi" w:hAnsiTheme="minorHAnsi"/>
              </w:rPr>
            </w:pPr>
          </w:p>
        </w:tc>
      </w:tr>
    </w:tbl>
    <w:p w14:paraId="60F611C0" w14:textId="77777777" w:rsidR="00745AE7" w:rsidRPr="00A86E43" w:rsidRDefault="00745AE7" w:rsidP="00745AE7">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D1B9045" w14:textId="6CABFF64" w:rsidR="000178AF" w:rsidRPr="00745AE7" w:rsidRDefault="000178AF" w:rsidP="006A1F9F">
      <w:pPr>
        <w:widowControl w:val="0"/>
        <w:spacing w:before="120" w:after="120"/>
        <w:rPr>
          <w:rFonts w:asciiTheme="minorHAnsi" w:hAnsiTheme="minorHAnsi" w:cstheme="minorHAnsi"/>
          <w:b/>
          <w:sz w:val="22"/>
          <w:szCs w:val="22"/>
        </w:rPr>
      </w:pPr>
      <w:r w:rsidRPr="00745AE7">
        <w:rPr>
          <w:rFonts w:asciiTheme="minorHAnsi" w:hAnsiTheme="minorHAnsi" w:cstheme="minorHAnsi"/>
          <w:b/>
          <w:sz w:val="22"/>
          <w:szCs w:val="22"/>
        </w:rPr>
        <w:t>Il a été préalablement exposé ce qui suit :</w:t>
      </w:r>
    </w:p>
    <w:p w14:paraId="783658B7" w14:textId="77777777" w:rsidR="000178AF" w:rsidRPr="006A1F9F" w:rsidRDefault="000178AF" w:rsidP="000178AF">
      <w:pPr>
        <w:rPr>
          <w:rFonts w:asciiTheme="minorHAnsi" w:hAnsiTheme="minorHAnsi"/>
          <w:sz w:val="20"/>
          <w:szCs w:val="22"/>
          <w:lang w:bidi="ar-SA"/>
        </w:rPr>
      </w:pPr>
      <w:r w:rsidRPr="006A1F9F">
        <w:rPr>
          <w:rFonts w:asciiTheme="minorHAnsi" w:hAnsiTheme="minorHAnsi"/>
          <w:sz w:val="20"/>
          <w:szCs w:val="22"/>
          <w:lang w:bidi="ar-SA"/>
        </w:rPr>
        <w:t xml:space="preserve">Le présent marché public de travaux s’inscrit dans le cadre du projet de coopération (désigné ci-après « contrat principal ») conclu </w:t>
      </w:r>
      <w:r w:rsidRPr="006A1F9F">
        <w:rPr>
          <w:rFonts w:asciiTheme="minorHAnsi" w:hAnsiTheme="minorHAnsi"/>
          <w:sz w:val="20"/>
          <w:szCs w:val="22"/>
        </w:rPr>
        <w:t>le 01/12/2021 entre la Délégation de l’Union Européenne en Algérie et EXPERTISE FRANCE, portant sur le développement de l’économie bleue, la pêche et l’aquaculture en Algérie, au profit du Ministère de la Pêche et des Ressources Halieutiques algérien, mis en œuvre par Expertise France et l’Agence Européenne de Contrôle des Pêches et dont EXPERTISE FRANCE est partenaire.</w:t>
      </w:r>
      <w:r w:rsidRPr="006A1F9F">
        <w:rPr>
          <w:rFonts w:asciiTheme="minorHAnsi" w:hAnsiTheme="minorHAnsi"/>
          <w:sz w:val="20"/>
          <w:szCs w:val="22"/>
          <w:lang w:bidi="ar-SA"/>
        </w:rPr>
        <w:t xml:space="preserve"> </w:t>
      </w:r>
    </w:p>
    <w:p w14:paraId="089D2C2B" w14:textId="77777777" w:rsidR="000178AF" w:rsidRPr="00745AE7" w:rsidRDefault="000178AF" w:rsidP="000178AF">
      <w:pPr>
        <w:spacing w:before="240"/>
        <w:jc w:val="right"/>
        <w:rPr>
          <w:rFonts w:asciiTheme="minorHAnsi" w:hAnsiTheme="minorHAnsi" w:cstheme="minorHAnsi"/>
          <w:b/>
          <w:sz w:val="22"/>
          <w:szCs w:val="22"/>
        </w:rPr>
      </w:pPr>
      <w:r w:rsidRPr="00745AE7">
        <w:rPr>
          <w:rFonts w:asciiTheme="minorHAnsi" w:hAnsiTheme="minorHAnsi" w:cstheme="minorHAnsi"/>
          <w:b/>
          <w:sz w:val="22"/>
          <w:szCs w:val="22"/>
        </w:rPr>
        <w:t>En foi de quoi, il a été convenu ce qui suit :</w:t>
      </w:r>
    </w:p>
    <w:p w14:paraId="10B41676" w14:textId="77777777" w:rsidR="000178AF" w:rsidRPr="00745AE7" w:rsidRDefault="000178AF" w:rsidP="000178AF">
      <w:pPr>
        <w:spacing w:before="120"/>
        <w:rPr>
          <w:rFonts w:asciiTheme="minorHAnsi" w:hAnsiTheme="minorHAnsi" w:cstheme="minorHAnsi"/>
          <w:b/>
          <w:caps/>
          <w:sz w:val="22"/>
          <w:szCs w:val="22"/>
        </w:rPr>
      </w:pPr>
      <w:r w:rsidRPr="00745AE7">
        <w:rPr>
          <w:rFonts w:asciiTheme="minorHAnsi" w:hAnsiTheme="minorHAnsi" w:cstheme="minorHAnsi"/>
          <w:b/>
          <w:caps/>
          <w:sz w:val="22"/>
          <w:szCs w:val="22"/>
        </w:rPr>
        <w:br w:type="page"/>
      </w:r>
    </w:p>
    <w:p w14:paraId="67CE601E" w14:textId="77777777" w:rsidR="000178AF" w:rsidRPr="00745AE7" w:rsidRDefault="000178AF" w:rsidP="00B2089A">
      <w:pPr>
        <w:pStyle w:val="v"/>
        <w:widowControl w:val="0"/>
        <w:numPr>
          <w:ilvl w:val="0"/>
          <w:numId w:val="51"/>
        </w:numPr>
        <w:spacing w:before="600" w:after="240"/>
        <w:ind w:left="357" w:hanging="357"/>
        <w:jc w:val="left"/>
        <w:outlineLvl w:val="0"/>
        <w:rPr>
          <w:rFonts w:asciiTheme="minorHAnsi" w:hAnsiTheme="minorHAnsi" w:cstheme="minorHAnsi"/>
          <w:b/>
          <w:caps/>
          <w:szCs w:val="22"/>
        </w:rPr>
      </w:pPr>
      <w:bookmarkStart w:id="6" w:name="_Toc207376665"/>
      <w:bookmarkStart w:id="7" w:name="_Toc235204381"/>
      <w:r w:rsidRPr="00745AE7">
        <w:rPr>
          <w:rFonts w:asciiTheme="minorHAnsi" w:hAnsiTheme="minorHAnsi" w:cstheme="minorHAnsi"/>
          <w:b/>
          <w:caps/>
          <w:szCs w:val="22"/>
        </w:rPr>
        <w:lastRenderedPageBreak/>
        <w:t>Objet du contrat</w:t>
      </w:r>
      <w:bookmarkEnd w:id="6"/>
      <w:bookmarkEnd w:id="7"/>
    </w:p>
    <w:p w14:paraId="734A4207" w14:textId="1191109B" w:rsidR="000178AF" w:rsidRPr="00745AE7" w:rsidRDefault="000178AF" w:rsidP="000178AF">
      <w:pPr>
        <w:pStyle w:val="u"/>
        <w:widowControl w:val="0"/>
        <w:spacing w:before="240"/>
        <w:ind w:left="561"/>
        <w:rPr>
          <w:rFonts w:asciiTheme="minorHAnsi" w:hAnsiTheme="minorHAnsi" w:cstheme="minorHAnsi"/>
          <w:b/>
          <w:caps/>
          <w:szCs w:val="22"/>
        </w:rPr>
      </w:pPr>
      <w:r w:rsidRPr="00745AE7">
        <w:rPr>
          <w:rFonts w:asciiTheme="minorHAnsi" w:hAnsiTheme="minorHAnsi" w:cstheme="minorHAnsi"/>
          <w:szCs w:val="22"/>
        </w:rPr>
        <w:t>Le présent contrat (ci-après dénommé le « </w:t>
      </w:r>
      <w:r w:rsidRPr="00745AE7">
        <w:rPr>
          <w:rFonts w:asciiTheme="minorHAnsi" w:hAnsiTheme="minorHAnsi" w:cstheme="minorHAnsi"/>
          <w:smallCaps/>
          <w:szCs w:val="22"/>
        </w:rPr>
        <w:t xml:space="preserve">Contrat </w:t>
      </w:r>
      <w:r w:rsidRPr="00745AE7">
        <w:rPr>
          <w:rFonts w:asciiTheme="minorHAnsi" w:hAnsiTheme="minorHAnsi" w:cstheme="minorHAnsi"/>
          <w:szCs w:val="22"/>
        </w:rPr>
        <w:t>») a pour objet les prestations de maitrise d’œuvre relatives aux travaux de « </w:t>
      </w:r>
      <w:r w:rsidR="00480F97" w:rsidRPr="00480F97">
        <w:rPr>
          <w:rFonts w:asciiTheme="minorHAnsi" w:hAnsiTheme="minorHAnsi" w:cstheme="minorHAnsi"/>
          <w:szCs w:val="22"/>
        </w:rPr>
        <w:t>REHABILITATION ET MODERNISATION DE LA HALLE A MAREE</w:t>
      </w:r>
      <w:r w:rsidRPr="00745AE7">
        <w:rPr>
          <w:rFonts w:asciiTheme="minorHAnsi" w:hAnsiTheme="minorHAnsi" w:cstheme="minorHAnsi"/>
          <w:szCs w:val="22"/>
        </w:rPr>
        <w:t>»</w:t>
      </w:r>
      <w:r w:rsidR="00480F97">
        <w:rPr>
          <w:rFonts w:asciiTheme="minorHAnsi" w:hAnsiTheme="minorHAnsi" w:cstheme="minorHAnsi"/>
          <w:b/>
          <w:caps/>
          <w:szCs w:val="22"/>
        </w:rPr>
        <w:t xml:space="preserve">. </w:t>
      </w:r>
    </w:p>
    <w:p w14:paraId="02D3EC4D" w14:textId="77777777" w:rsidR="000178AF" w:rsidRPr="00745AE7" w:rsidRDefault="000178AF" w:rsidP="00B2089A">
      <w:pPr>
        <w:pStyle w:val="v"/>
        <w:widowControl w:val="0"/>
        <w:numPr>
          <w:ilvl w:val="0"/>
          <w:numId w:val="51"/>
        </w:numPr>
        <w:spacing w:before="600" w:after="240"/>
        <w:ind w:left="357" w:hanging="357"/>
        <w:jc w:val="left"/>
        <w:outlineLvl w:val="0"/>
        <w:rPr>
          <w:rFonts w:asciiTheme="minorHAnsi" w:hAnsiTheme="minorHAnsi" w:cstheme="minorHAnsi"/>
          <w:b/>
          <w:caps/>
          <w:szCs w:val="22"/>
        </w:rPr>
      </w:pPr>
      <w:bookmarkStart w:id="8" w:name="_Toc207376666"/>
      <w:bookmarkStart w:id="9" w:name="_Toc235204382"/>
      <w:r w:rsidRPr="00745AE7">
        <w:rPr>
          <w:rFonts w:asciiTheme="minorHAnsi" w:hAnsiTheme="minorHAnsi" w:cstheme="minorHAnsi"/>
          <w:b/>
          <w:caps/>
          <w:szCs w:val="22"/>
        </w:rPr>
        <w:t>Documents contractuels</w:t>
      </w:r>
      <w:bookmarkEnd w:id="8"/>
      <w:bookmarkEnd w:id="9"/>
    </w:p>
    <w:p w14:paraId="428298C6" w14:textId="7E62107A" w:rsidR="000178AF" w:rsidRPr="00745AE7" w:rsidRDefault="000178AF" w:rsidP="00B2089A">
      <w:pPr>
        <w:pStyle w:val="w"/>
        <w:widowControl w:val="0"/>
        <w:numPr>
          <w:ilvl w:val="0"/>
          <w:numId w:val="53"/>
        </w:numPr>
        <w:tabs>
          <w:tab w:val="clear" w:pos="994"/>
          <w:tab w:val="num" w:pos="1985"/>
        </w:tabs>
        <w:spacing w:before="120"/>
        <w:ind w:left="1276" w:hanging="283"/>
        <w:rPr>
          <w:rFonts w:asciiTheme="minorHAnsi" w:hAnsiTheme="minorHAnsi" w:cstheme="minorHAnsi"/>
          <w:szCs w:val="22"/>
        </w:rPr>
      </w:pPr>
      <w:r w:rsidRPr="00745AE7">
        <w:rPr>
          <w:rFonts w:asciiTheme="minorHAnsi" w:hAnsiTheme="minorHAnsi" w:cstheme="minorHAnsi"/>
          <w:szCs w:val="22"/>
        </w:rPr>
        <w:t xml:space="preserve">le présent contrat et ses clauses administratives particulières </w:t>
      </w:r>
    </w:p>
    <w:p w14:paraId="55A00EC7" w14:textId="77777777" w:rsidR="000178AF" w:rsidRPr="00745AE7" w:rsidRDefault="000178AF" w:rsidP="00B2089A">
      <w:pPr>
        <w:pStyle w:val="w"/>
        <w:widowControl w:val="0"/>
        <w:numPr>
          <w:ilvl w:val="0"/>
          <w:numId w:val="52"/>
        </w:numPr>
        <w:tabs>
          <w:tab w:val="clear" w:pos="994"/>
          <w:tab w:val="num" w:pos="709"/>
        </w:tabs>
        <w:spacing w:before="120"/>
        <w:ind w:left="1276" w:hanging="283"/>
        <w:jc w:val="left"/>
        <w:rPr>
          <w:rFonts w:asciiTheme="minorHAnsi" w:hAnsiTheme="minorHAnsi" w:cstheme="minorHAnsi"/>
          <w:szCs w:val="22"/>
        </w:rPr>
      </w:pPr>
      <w:r w:rsidRPr="00745AE7">
        <w:rPr>
          <w:rFonts w:asciiTheme="minorHAnsi" w:hAnsiTheme="minorHAnsi" w:cstheme="minorHAnsi"/>
          <w:szCs w:val="22"/>
        </w:rPr>
        <w:t xml:space="preserve">la décomposition global et forfaitaire du prix (DPGF) </w:t>
      </w:r>
    </w:p>
    <w:p w14:paraId="7863D4C9" w14:textId="77777777" w:rsidR="000178AF" w:rsidRPr="00745AE7" w:rsidRDefault="000178AF" w:rsidP="00B2089A">
      <w:pPr>
        <w:pStyle w:val="w"/>
        <w:widowControl w:val="0"/>
        <w:numPr>
          <w:ilvl w:val="0"/>
          <w:numId w:val="52"/>
        </w:numPr>
        <w:tabs>
          <w:tab w:val="clear" w:pos="994"/>
          <w:tab w:val="num" w:pos="709"/>
        </w:tabs>
        <w:spacing w:before="120"/>
        <w:ind w:left="1276" w:hanging="283"/>
        <w:jc w:val="left"/>
        <w:rPr>
          <w:rFonts w:asciiTheme="minorHAnsi" w:hAnsiTheme="minorHAnsi" w:cstheme="minorHAnsi"/>
          <w:szCs w:val="22"/>
        </w:rPr>
      </w:pPr>
      <w:r w:rsidRPr="00745AE7">
        <w:rPr>
          <w:rFonts w:asciiTheme="minorHAnsi" w:hAnsiTheme="minorHAnsi" w:cstheme="minorHAnsi"/>
          <w:szCs w:val="22"/>
        </w:rPr>
        <w:t>le planning prévisionnel de l’opération</w:t>
      </w:r>
    </w:p>
    <w:p w14:paraId="28E723D3" w14:textId="67088EF6" w:rsidR="000178AF" w:rsidRPr="00745AE7" w:rsidRDefault="000178AF" w:rsidP="00B2089A">
      <w:pPr>
        <w:pStyle w:val="w"/>
        <w:widowControl w:val="0"/>
        <w:numPr>
          <w:ilvl w:val="0"/>
          <w:numId w:val="52"/>
        </w:numPr>
        <w:tabs>
          <w:tab w:val="clear" w:pos="994"/>
          <w:tab w:val="num" w:pos="709"/>
          <w:tab w:val="num" w:pos="1276"/>
        </w:tabs>
        <w:spacing w:before="120"/>
        <w:ind w:left="1276" w:hanging="283"/>
        <w:rPr>
          <w:rFonts w:asciiTheme="minorHAnsi" w:hAnsiTheme="minorHAnsi" w:cstheme="minorHAnsi"/>
          <w:szCs w:val="22"/>
        </w:rPr>
      </w:pPr>
      <w:r w:rsidRPr="00745AE7">
        <w:rPr>
          <w:rFonts w:asciiTheme="minorHAnsi" w:hAnsiTheme="minorHAnsi" w:cstheme="minorHAnsi"/>
          <w:szCs w:val="22"/>
        </w:rPr>
        <w:t xml:space="preserve">le cahier des charges techniques : </w:t>
      </w:r>
    </w:p>
    <w:p w14:paraId="2CC93B57" w14:textId="77777777" w:rsidR="000178AF" w:rsidRPr="00745AE7" w:rsidRDefault="000178AF" w:rsidP="00B2089A">
      <w:pPr>
        <w:pStyle w:val="w"/>
        <w:widowControl w:val="0"/>
        <w:numPr>
          <w:ilvl w:val="0"/>
          <w:numId w:val="52"/>
        </w:numPr>
        <w:tabs>
          <w:tab w:val="num" w:pos="709"/>
        </w:tabs>
        <w:spacing w:before="120"/>
        <w:ind w:left="1276" w:hanging="283"/>
        <w:rPr>
          <w:rFonts w:asciiTheme="minorHAnsi" w:hAnsiTheme="minorHAnsi" w:cstheme="minorHAnsi"/>
          <w:szCs w:val="22"/>
        </w:rPr>
      </w:pPr>
      <w:r w:rsidRPr="00745AE7">
        <w:rPr>
          <w:rFonts w:asciiTheme="minorHAnsi" w:hAnsiTheme="minorHAnsi" w:cstheme="minorHAnsi"/>
          <w:szCs w:val="22"/>
        </w:rPr>
        <w:t>les actes spéciaux de sous-traitance et leurs éventuels actes modificatifs, postérieurs à la notification du marché ;</w:t>
      </w:r>
    </w:p>
    <w:p w14:paraId="3EF656B7" w14:textId="77777777" w:rsidR="000178AF" w:rsidRPr="00745AE7" w:rsidRDefault="000178AF" w:rsidP="00B2089A">
      <w:pPr>
        <w:pStyle w:val="w"/>
        <w:widowControl w:val="0"/>
        <w:numPr>
          <w:ilvl w:val="0"/>
          <w:numId w:val="52"/>
        </w:numPr>
        <w:tabs>
          <w:tab w:val="num" w:pos="709"/>
        </w:tabs>
        <w:spacing w:before="120"/>
        <w:ind w:left="1276" w:hanging="283"/>
        <w:rPr>
          <w:rFonts w:asciiTheme="minorHAnsi" w:hAnsiTheme="minorHAnsi" w:cstheme="minorHAnsi"/>
          <w:szCs w:val="22"/>
        </w:rPr>
      </w:pPr>
      <w:r w:rsidRPr="00745AE7">
        <w:rPr>
          <w:rFonts w:asciiTheme="minorHAnsi" w:hAnsiTheme="minorHAnsi" w:cstheme="minorHAnsi"/>
          <w:szCs w:val="22"/>
        </w:rPr>
        <w:t>le formulaire contractuel (DAJ_M059) portant sur le traitement de données personnelles en cas de sous-traitance RGPD (collecte de données personnelles au nom d’Expertise France)</w:t>
      </w:r>
    </w:p>
    <w:p w14:paraId="7427B7F7" w14:textId="77777777" w:rsidR="006A1F9F" w:rsidRDefault="000178AF" w:rsidP="00B2089A">
      <w:pPr>
        <w:pStyle w:val="w"/>
        <w:widowControl w:val="0"/>
        <w:numPr>
          <w:ilvl w:val="0"/>
          <w:numId w:val="52"/>
        </w:numPr>
        <w:tabs>
          <w:tab w:val="num" w:pos="709"/>
        </w:tabs>
        <w:spacing w:before="120"/>
        <w:ind w:left="1276" w:hanging="283"/>
        <w:jc w:val="left"/>
        <w:rPr>
          <w:rFonts w:asciiTheme="minorHAnsi" w:hAnsiTheme="minorHAnsi" w:cstheme="minorHAnsi"/>
          <w:szCs w:val="22"/>
        </w:rPr>
      </w:pPr>
      <w:r w:rsidRPr="00745AE7">
        <w:rPr>
          <w:rFonts w:asciiTheme="minorHAnsi" w:hAnsiTheme="minorHAnsi" w:cstheme="minorHAnsi"/>
          <w:szCs w:val="22"/>
        </w:rPr>
        <w:t xml:space="preserve">Le code de conduite d’Expertise France (disponible sur le site </w:t>
      </w:r>
      <w:hyperlink r:id="rId10" w:history="1">
        <w:r w:rsidRPr="00745AE7">
          <w:rPr>
            <w:rStyle w:val="Lienhypertexte"/>
            <w:rFonts w:asciiTheme="minorHAnsi" w:hAnsiTheme="minorHAnsi" w:cstheme="minorHAnsi"/>
            <w:szCs w:val="22"/>
          </w:rPr>
          <w:t>www.expertisefrance.fr</w:t>
        </w:r>
      </w:hyperlink>
      <w:r w:rsidRPr="00745AE7">
        <w:rPr>
          <w:rFonts w:asciiTheme="minorHAnsi" w:hAnsiTheme="minorHAnsi" w:cstheme="minorHAnsi"/>
          <w:szCs w:val="22"/>
        </w:rPr>
        <w:t xml:space="preserve"> );</w:t>
      </w:r>
    </w:p>
    <w:p w14:paraId="64AD36AA" w14:textId="77777777" w:rsidR="006A1F9F" w:rsidRPr="006A1F9F" w:rsidRDefault="000178AF" w:rsidP="00B2089A">
      <w:pPr>
        <w:pStyle w:val="w"/>
        <w:widowControl w:val="0"/>
        <w:numPr>
          <w:ilvl w:val="0"/>
          <w:numId w:val="52"/>
        </w:numPr>
        <w:tabs>
          <w:tab w:val="num" w:pos="709"/>
        </w:tabs>
        <w:spacing w:before="120"/>
        <w:ind w:left="1276" w:hanging="283"/>
        <w:jc w:val="left"/>
        <w:rPr>
          <w:rFonts w:asciiTheme="minorHAnsi" w:hAnsiTheme="minorHAnsi" w:cstheme="minorHAnsi"/>
          <w:szCs w:val="22"/>
        </w:rPr>
      </w:pPr>
      <w:r w:rsidRPr="006A1F9F">
        <w:rPr>
          <w:rFonts w:asciiTheme="minorHAnsi" w:hAnsiTheme="minorHAnsi" w:cstheme="minorHAnsi"/>
          <w:szCs w:val="22"/>
        </w:rPr>
        <w:t xml:space="preserve">L’offre du </w:t>
      </w:r>
      <w:r w:rsidRPr="006A1F9F">
        <w:rPr>
          <w:rFonts w:asciiTheme="minorHAnsi" w:hAnsiTheme="minorHAnsi" w:cstheme="minorHAnsi"/>
          <w:smallCaps/>
          <w:szCs w:val="22"/>
        </w:rPr>
        <w:t>contractant</w:t>
      </w:r>
      <w:r w:rsidRPr="006A1F9F">
        <w:rPr>
          <w:rFonts w:asciiTheme="minorHAnsi" w:hAnsiTheme="minorHAnsi" w:cstheme="minorHAnsi"/>
          <w:szCs w:val="22"/>
        </w:rPr>
        <w:t xml:space="preserve"> du </w:t>
      </w:r>
      <w:r w:rsidRPr="006A1F9F">
        <w:rPr>
          <w:rFonts w:asciiTheme="minorHAnsi" w:hAnsiTheme="minorHAnsi" w:cstheme="minorHAnsi"/>
          <w:szCs w:val="22"/>
          <w:highlight w:val="yellow"/>
        </w:rPr>
        <w:t>XX/XX/XXXX</w:t>
      </w:r>
    </w:p>
    <w:p w14:paraId="0959C363" w14:textId="416F44BF" w:rsidR="000178AF" w:rsidRPr="006A1F9F" w:rsidRDefault="000178AF" w:rsidP="00B2089A">
      <w:pPr>
        <w:pStyle w:val="w"/>
        <w:widowControl w:val="0"/>
        <w:numPr>
          <w:ilvl w:val="0"/>
          <w:numId w:val="52"/>
        </w:numPr>
        <w:tabs>
          <w:tab w:val="num" w:pos="709"/>
        </w:tabs>
        <w:spacing w:before="120"/>
        <w:ind w:left="1276" w:hanging="283"/>
        <w:jc w:val="left"/>
        <w:rPr>
          <w:rFonts w:asciiTheme="minorHAnsi" w:hAnsiTheme="minorHAnsi" w:cstheme="minorHAnsi"/>
          <w:szCs w:val="22"/>
        </w:rPr>
      </w:pPr>
      <w:r w:rsidRPr="006A1F9F">
        <w:rPr>
          <w:rFonts w:asciiTheme="minorHAnsi" w:hAnsiTheme="minorHAnsi" w:cstheme="minorHAnsi"/>
        </w:rPr>
        <w:t xml:space="preserve">CCAG TRAVAUX - Cahier des clauses administratives générales applicables aux marchés de travaux, approuvé par arrêté du 30 mars 2021, sous réserve des dérogations stipulées dans le présent contrat. </w:t>
      </w:r>
    </w:p>
    <w:p w14:paraId="0D595042" w14:textId="04F984FC" w:rsidR="008804AE" w:rsidRPr="00745AE7" w:rsidRDefault="008804AE" w:rsidP="000178AF">
      <w:pPr>
        <w:jc w:val="both"/>
        <w:rPr>
          <w:rFonts w:asciiTheme="minorHAnsi" w:hAnsiTheme="minorHAnsi" w:cstheme="minorHAnsi"/>
          <w:b/>
          <w:bCs/>
          <w:color w:val="002060"/>
          <w:sz w:val="22"/>
          <w:szCs w:val="22"/>
        </w:rPr>
      </w:pPr>
    </w:p>
    <w:p w14:paraId="5DBFD7AB" w14:textId="78D4D415" w:rsidR="00B74DA8" w:rsidRDefault="00C81061" w:rsidP="002F602E">
      <w:pPr>
        <w:jc w:val="both"/>
        <w:rPr>
          <w:rFonts w:asciiTheme="minorHAnsi" w:hAnsiTheme="minorHAnsi" w:cstheme="minorHAnsi"/>
          <w:sz w:val="22"/>
          <w:szCs w:val="22"/>
        </w:rPr>
      </w:pPr>
      <w:r w:rsidRPr="00745AE7">
        <w:rPr>
          <w:rFonts w:asciiTheme="minorHAnsi" w:hAnsiTheme="minorHAnsi" w:cstheme="minorHAnsi"/>
          <w:sz w:val="22"/>
          <w:szCs w:val="22"/>
        </w:rPr>
        <w:t>Si le marché est passé avec un groupement conjoint, le mandataire du groupement est solidaire, de chacun des membres du groupement pour ses obligations contractuelles à l'égard du maître d'ouvrage.</w:t>
      </w:r>
    </w:p>
    <w:p w14:paraId="17D913CE" w14:textId="2C521C38" w:rsidR="006A1F9F" w:rsidRDefault="006A1F9F" w:rsidP="002F602E">
      <w:pPr>
        <w:jc w:val="both"/>
        <w:rPr>
          <w:rFonts w:asciiTheme="minorHAnsi" w:hAnsiTheme="minorHAnsi" w:cstheme="minorHAnsi"/>
          <w:sz w:val="22"/>
          <w:szCs w:val="22"/>
        </w:rPr>
      </w:pPr>
    </w:p>
    <w:p w14:paraId="65116503" w14:textId="78C66780" w:rsidR="006A1F9F" w:rsidRPr="006A1F9F" w:rsidRDefault="006A1F9F" w:rsidP="00B2089A">
      <w:pPr>
        <w:pStyle w:val="v"/>
        <w:widowControl w:val="0"/>
        <w:numPr>
          <w:ilvl w:val="0"/>
          <w:numId w:val="51"/>
        </w:numPr>
        <w:spacing w:before="600" w:after="240"/>
        <w:ind w:left="357" w:hanging="357"/>
        <w:jc w:val="left"/>
        <w:outlineLvl w:val="0"/>
        <w:rPr>
          <w:rFonts w:asciiTheme="minorHAnsi" w:hAnsiTheme="minorHAnsi" w:cstheme="minorHAnsi"/>
          <w:b/>
          <w:caps/>
          <w:szCs w:val="22"/>
        </w:rPr>
      </w:pPr>
      <w:r>
        <w:rPr>
          <w:rFonts w:asciiTheme="minorHAnsi" w:hAnsiTheme="minorHAnsi" w:cstheme="minorHAnsi"/>
          <w:b/>
          <w:caps/>
          <w:szCs w:val="22"/>
        </w:rPr>
        <w:t> </w:t>
      </w:r>
      <w:bookmarkStart w:id="10" w:name="_Toc235204383"/>
      <w:r>
        <w:rPr>
          <w:rFonts w:asciiTheme="minorHAnsi" w:hAnsiTheme="minorHAnsi" w:cstheme="minorHAnsi"/>
          <w:b/>
          <w:caps/>
          <w:szCs w:val="22"/>
        </w:rPr>
        <w:t>CARACTERISTIQUES DU CONTRAT</w:t>
      </w:r>
      <w:bookmarkEnd w:id="10"/>
    </w:p>
    <w:p w14:paraId="388EC9BB" w14:textId="7E8DBEFC" w:rsidR="00EA5183" w:rsidRPr="006A1F9F" w:rsidRDefault="002F602E" w:rsidP="00B2089A">
      <w:pPr>
        <w:pStyle w:val="Paragraphedeliste"/>
        <w:numPr>
          <w:ilvl w:val="1"/>
          <w:numId w:val="60"/>
        </w:numPr>
        <w:spacing w:before="240" w:after="120"/>
        <w:jc w:val="both"/>
        <w:outlineLvl w:val="1"/>
        <w:rPr>
          <w:rFonts w:cstheme="minorHAnsi"/>
          <w:b/>
          <w:bCs/>
        </w:rPr>
      </w:pPr>
      <w:bookmarkStart w:id="11" w:name="_Toc74132956"/>
      <w:bookmarkStart w:id="12" w:name="_Toc235204384"/>
      <w:r w:rsidRPr="006A1F9F">
        <w:rPr>
          <w:rFonts w:cstheme="minorHAnsi"/>
          <w:b/>
          <w:bCs/>
        </w:rPr>
        <w:t>– Lieu d’exécution</w:t>
      </w:r>
      <w:bookmarkEnd w:id="11"/>
      <w:r w:rsidRPr="006A1F9F">
        <w:rPr>
          <w:rFonts w:cstheme="minorHAnsi"/>
          <w:b/>
          <w:bCs/>
        </w:rPr>
        <w:t xml:space="preserve"> </w:t>
      </w:r>
      <w:r w:rsidR="00EA5183" w:rsidRPr="006A1F9F">
        <w:rPr>
          <w:rFonts w:cstheme="minorHAnsi"/>
          <w:b/>
          <w:bCs/>
        </w:rPr>
        <w:t>des prestations</w:t>
      </w:r>
      <w:bookmarkEnd w:id="12"/>
    </w:p>
    <w:p w14:paraId="0E9EC52F" w14:textId="5D1E52A5" w:rsidR="002F602E" w:rsidRPr="00745AE7" w:rsidRDefault="00745AE7" w:rsidP="002F602E">
      <w:pPr>
        <w:jc w:val="both"/>
        <w:rPr>
          <w:rFonts w:asciiTheme="minorHAnsi" w:hAnsiTheme="minorHAnsi" w:cstheme="minorHAnsi"/>
          <w:sz w:val="22"/>
          <w:szCs w:val="22"/>
        </w:rPr>
      </w:pPr>
      <w:r w:rsidRPr="00745AE7">
        <w:rPr>
          <w:rFonts w:asciiTheme="minorHAnsi" w:hAnsiTheme="minorHAnsi" w:cstheme="minorHAnsi"/>
          <w:sz w:val="22"/>
          <w:szCs w:val="22"/>
        </w:rPr>
        <w:t>Algérie.</w:t>
      </w:r>
    </w:p>
    <w:p w14:paraId="512BC531" w14:textId="715CD43A" w:rsidR="009E340D" w:rsidRPr="006A1F9F" w:rsidRDefault="002F602E" w:rsidP="00B2089A">
      <w:pPr>
        <w:pStyle w:val="Paragraphedeliste"/>
        <w:numPr>
          <w:ilvl w:val="1"/>
          <w:numId w:val="60"/>
        </w:numPr>
        <w:spacing w:before="240" w:after="120"/>
        <w:jc w:val="both"/>
        <w:outlineLvl w:val="1"/>
        <w:rPr>
          <w:rFonts w:cstheme="minorHAnsi"/>
          <w:b/>
          <w:bCs/>
        </w:rPr>
      </w:pPr>
      <w:bookmarkStart w:id="13" w:name="_Toc74132958"/>
      <w:bookmarkStart w:id="14" w:name="_Toc235204385"/>
      <w:r w:rsidRPr="006A1F9F">
        <w:rPr>
          <w:rFonts w:cstheme="minorHAnsi"/>
          <w:b/>
          <w:bCs/>
        </w:rPr>
        <w:t xml:space="preserve">– Forme du marché </w:t>
      </w:r>
      <w:bookmarkEnd w:id="13"/>
      <w:r w:rsidR="009E340D" w:rsidRPr="006A1F9F">
        <w:rPr>
          <w:rFonts w:cstheme="minorHAnsi"/>
          <w:b/>
          <w:bCs/>
        </w:rPr>
        <w:t>et du prix</w:t>
      </w:r>
      <w:bookmarkEnd w:id="14"/>
    </w:p>
    <w:p w14:paraId="1738BF0C" w14:textId="190A0538" w:rsidR="009E340D" w:rsidRPr="00745AE7" w:rsidRDefault="009E340D" w:rsidP="009E340D">
      <w:pPr>
        <w:jc w:val="both"/>
        <w:rPr>
          <w:rFonts w:asciiTheme="minorHAnsi" w:hAnsiTheme="minorHAnsi" w:cstheme="minorHAnsi"/>
          <w:sz w:val="22"/>
          <w:szCs w:val="22"/>
        </w:rPr>
      </w:pPr>
      <w:r w:rsidRPr="00745AE7">
        <w:rPr>
          <w:rFonts w:asciiTheme="minorHAnsi" w:hAnsiTheme="minorHAnsi" w:cstheme="minorHAnsi"/>
          <w:sz w:val="22"/>
          <w:szCs w:val="22"/>
        </w:rPr>
        <w:t>Le marché est conclu à prix forfaitaire, le titulaire s’engage à exécuter les travaux pour un montant global et définitif</w:t>
      </w:r>
      <w:r w:rsidR="00745AE7">
        <w:rPr>
          <w:rFonts w:asciiTheme="minorHAnsi" w:hAnsiTheme="minorHAnsi" w:cstheme="minorHAnsi"/>
          <w:sz w:val="22"/>
          <w:szCs w:val="22"/>
        </w:rPr>
        <w:t xml:space="preserve">. Le prix est fixé dans l’annexe financière. </w:t>
      </w:r>
    </w:p>
    <w:p w14:paraId="19472745" w14:textId="3D8CE7E3" w:rsidR="00BC3FD5" w:rsidRPr="00745AE7" w:rsidRDefault="00BC3FD5" w:rsidP="009E340D">
      <w:pPr>
        <w:jc w:val="both"/>
        <w:rPr>
          <w:rFonts w:asciiTheme="minorHAnsi" w:hAnsiTheme="minorHAnsi" w:cstheme="minorHAnsi"/>
          <w:sz w:val="22"/>
          <w:szCs w:val="22"/>
        </w:rPr>
      </w:pPr>
    </w:p>
    <w:p w14:paraId="4DEA9DA0" w14:textId="285D83A4" w:rsidR="002F602E" w:rsidRPr="00745AE7" w:rsidRDefault="002F602E" w:rsidP="00B2089A">
      <w:pPr>
        <w:pStyle w:val="Paragraphedeliste"/>
        <w:numPr>
          <w:ilvl w:val="1"/>
          <w:numId w:val="60"/>
        </w:numPr>
        <w:spacing w:before="240" w:after="120"/>
        <w:jc w:val="both"/>
        <w:outlineLvl w:val="1"/>
        <w:rPr>
          <w:rFonts w:cstheme="minorHAnsi"/>
          <w:b/>
          <w:bCs/>
        </w:rPr>
      </w:pPr>
      <w:bookmarkStart w:id="15" w:name="_Toc74132959"/>
      <w:bookmarkStart w:id="16" w:name="_Toc235204386"/>
      <w:r w:rsidRPr="00745AE7">
        <w:rPr>
          <w:rFonts w:cstheme="minorHAnsi"/>
          <w:b/>
          <w:bCs/>
        </w:rPr>
        <w:t>–  Décomposition du marché</w:t>
      </w:r>
      <w:bookmarkEnd w:id="15"/>
      <w:bookmarkEnd w:id="16"/>
      <w:r w:rsidRPr="00745AE7">
        <w:rPr>
          <w:rFonts w:cstheme="minorHAnsi"/>
          <w:b/>
          <w:bCs/>
        </w:rPr>
        <w:t xml:space="preserve"> </w:t>
      </w:r>
    </w:p>
    <w:p w14:paraId="268FF6C8" w14:textId="77777777" w:rsidR="0058301B" w:rsidRPr="00745AE7" w:rsidRDefault="0058301B" w:rsidP="00A25566">
      <w:pPr>
        <w:rPr>
          <w:rFonts w:asciiTheme="minorHAnsi" w:hAnsiTheme="minorHAnsi" w:cstheme="minorHAnsi"/>
          <w:sz w:val="22"/>
          <w:szCs w:val="22"/>
        </w:rPr>
      </w:pPr>
    </w:p>
    <w:p w14:paraId="3CADD459" w14:textId="77777777" w:rsidR="002F602E" w:rsidRPr="00745AE7" w:rsidRDefault="002F602E" w:rsidP="00B2089A">
      <w:pPr>
        <w:pStyle w:val="Paragraphedeliste"/>
        <w:numPr>
          <w:ilvl w:val="2"/>
          <w:numId w:val="60"/>
        </w:numPr>
        <w:ind w:left="567" w:firstLine="0"/>
        <w:jc w:val="both"/>
        <w:rPr>
          <w:rFonts w:cstheme="minorHAnsi"/>
          <w:b/>
          <w:bCs/>
        </w:rPr>
      </w:pPr>
      <w:r w:rsidRPr="00745AE7">
        <w:rPr>
          <w:rFonts w:cstheme="minorHAnsi"/>
          <w:b/>
          <w:bCs/>
        </w:rPr>
        <w:t xml:space="preserve">Allotissement </w:t>
      </w:r>
    </w:p>
    <w:p w14:paraId="17B10FA3" w14:textId="3B25547C" w:rsidR="00CF1DE8" w:rsidRDefault="00096E57" w:rsidP="00745AE7">
      <w:pPr>
        <w:jc w:val="both"/>
        <w:rPr>
          <w:rFonts w:asciiTheme="minorHAnsi" w:hAnsiTheme="minorHAnsi" w:cstheme="minorHAnsi"/>
          <w:sz w:val="22"/>
          <w:szCs w:val="22"/>
        </w:rPr>
      </w:pPr>
      <w:r w:rsidRPr="00745AE7">
        <w:rPr>
          <w:rFonts w:asciiTheme="minorHAnsi" w:hAnsiTheme="minorHAnsi" w:cstheme="minorHAnsi"/>
          <w:sz w:val="22"/>
          <w:szCs w:val="22"/>
        </w:rPr>
        <w:t xml:space="preserve">Le présent marché est un marché </w:t>
      </w:r>
      <w:r w:rsidR="00745AE7">
        <w:rPr>
          <w:rFonts w:asciiTheme="minorHAnsi" w:hAnsiTheme="minorHAnsi" w:cstheme="minorHAnsi"/>
          <w:sz w:val="22"/>
          <w:szCs w:val="22"/>
        </w:rPr>
        <w:t xml:space="preserve">décomposé comme suit : </w:t>
      </w:r>
    </w:p>
    <w:p w14:paraId="44A33E0D" w14:textId="77777777" w:rsidR="00745AE7" w:rsidRPr="00745AE7" w:rsidRDefault="00745AE7" w:rsidP="00745AE7">
      <w:pPr>
        <w:jc w:val="both"/>
        <w:rPr>
          <w:rFonts w:asciiTheme="minorHAnsi" w:hAnsiTheme="minorHAnsi" w:cstheme="minorHAnsi"/>
          <w:b/>
          <w:sz w:val="22"/>
          <w:szCs w:val="22"/>
        </w:rPr>
      </w:pPr>
      <w:r w:rsidRPr="00745AE7">
        <w:rPr>
          <w:rFonts w:asciiTheme="minorHAnsi" w:hAnsiTheme="minorHAnsi" w:cstheme="minorHAnsi"/>
          <w:b/>
          <w:sz w:val="22"/>
          <w:szCs w:val="22"/>
        </w:rPr>
        <w:t>REHABILITATION ET MODERNISATION DE LA HALLE A MAREE</w:t>
      </w:r>
    </w:p>
    <w:p w14:paraId="45905A6E" w14:textId="77777777" w:rsidR="00745AE7" w:rsidRPr="00745AE7" w:rsidRDefault="00745AE7" w:rsidP="00745AE7">
      <w:pPr>
        <w:jc w:val="both"/>
        <w:rPr>
          <w:rFonts w:asciiTheme="minorHAnsi" w:hAnsiTheme="minorHAnsi" w:cstheme="minorHAnsi"/>
          <w:b/>
          <w:sz w:val="22"/>
          <w:szCs w:val="22"/>
        </w:rPr>
      </w:pPr>
      <w:r w:rsidRPr="00745AE7">
        <w:rPr>
          <w:rFonts w:asciiTheme="minorHAnsi" w:hAnsiTheme="minorHAnsi" w:cstheme="minorHAnsi"/>
          <w:b/>
          <w:sz w:val="22"/>
          <w:szCs w:val="22"/>
        </w:rPr>
        <w:t xml:space="preserve">lot 1 : Bejaia </w:t>
      </w:r>
      <w:sdt>
        <w:sdtPr>
          <w:rPr>
            <w:rFonts w:asciiTheme="minorHAnsi" w:hAnsiTheme="minorHAnsi" w:cstheme="minorHAnsi"/>
            <w:b/>
            <w:sz w:val="22"/>
            <w:szCs w:val="22"/>
          </w:rPr>
          <w:id w:val="-1280410516"/>
          <w14:checkbox>
            <w14:checked w14:val="0"/>
            <w14:checkedState w14:val="2612" w14:font="MS Gothic"/>
            <w14:uncheckedState w14:val="2610" w14:font="MS Gothic"/>
          </w14:checkbox>
        </w:sdtPr>
        <w:sdtContent>
          <w:r w:rsidRPr="00745AE7">
            <w:rPr>
              <w:rFonts w:ascii="Segoe UI Symbol" w:hAnsi="Segoe UI Symbol" w:cs="Segoe UI Symbol"/>
              <w:b/>
              <w:sz w:val="22"/>
              <w:szCs w:val="22"/>
            </w:rPr>
            <w:t>☐</w:t>
          </w:r>
        </w:sdtContent>
      </w:sdt>
    </w:p>
    <w:p w14:paraId="4DEA0268" w14:textId="77777777" w:rsidR="00745AE7" w:rsidRPr="00745AE7" w:rsidRDefault="00745AE7" w:rsidP="00745AE7">
      <w:pPr>
        <w:jc w:val="both"/>
        <w:rPr>
          <w:rFonts w:asciiTheme="minorHAnsi" w:hAnsiTheme="minorHAnsi" w:cstheme="minorHAnsi"/>
          <w:b/>
          <w:sz w:val="22"/>
          <w:szCs w:val="22"/>
        </w:rPr>
      </w:pPr>
      <w:r w:rsidRPr="00745AE7">
        <w:rPr>
          <w:rFonts w:asciiTheme="minorHAnsi" w:hAnsiTheme="minorHAnsi" w:cstheme="minorHAnsi"/>
          <w:b/>
          <w:sz w:val="22"/>
          <w:szCs w:val="22"/>
        </w:rPr>
        <w:t>Lot 2 : Annaba</w:t>
      </w:r>
      <w:sdt>
        <w:sdtPr>
          <w:rPr>
            <w:rFonts w:asciiTheme="minorHAnsi" w:hAnsiTheme="minorHAnsi" w:cstheme="minorHAnsi"/>
            <w:b/>
            <w:sz w:val="22"/>
            <w:szCs w:val="22"/>
          </w:rPr>
          <w:id w:val="-93322248"/>
          <w14:checkbox>
            <w14:checked w14:val="0"/>
            <w14:checkedState w14:val="2612" w14:font="MS Gothic"/>
            <w14:uncheckedState w14:val="2610" w14:font="MS Gothic"/>
          </w14:checkbox>
        </w:sdtPr>
        <w:sdtContent>
          <w:r w:rsidRPr="00745AE7">
            <w:rPr>
              <w:rFonts w:ascii="Segoe UI Symbol" w:hAnsi="Segoe UI Symbol" w:cs="Segoe UI Symbol"/>
              <w:b/>
              <w:sz w:val="22"/>
              <w:szCs w:val="22"/>
            </w:rPr>
            <w:t>☐</w:t>
          </w:r>
        </w:sdtContent>
      </w:sdt>
    </w:p>
    <w:p w14:paraId="2226F00A" w14:textId="77777777" w:rsidR="00745AE7" w:rsidRPr="00745AE7" w:rsidRDefault="00745AE7" w:rsidP="00745AE7">
      <w:pPr>
        <w:jc w:val="both"/>
        <w:rPr>
          <w:rFonts w:asciiTheme="minorHAnsi" w:hAnsiTheme="minorHAnsi" w:cstheme="minorHAnsi"/>
          <w:sz w:val="22"/>
          <w:szCs w:val="22"/>
        </w:rPr>
      </w:pPr>
    </w:p>
    <w:p w14:paraId="0E07BEA8" w14:textId="1BCD1509" w:rsidR="00BC3FD5" w:rsidRDefault="00BC3FD5" w:rsidP="002F602E">
      <w:pPr>
        <w:pStyle w:val="Corpsdetexte"/>
        <w:ind w:right="4"/>
        <w:rPr>
          <w:rFonts w:asciiTheme="minorHAnsi" w:hAnsiTheme="minorHAnsi" w:cstheme="minorHAnsi"/>
        </w:rPr>
      </w:pPr>
    </w:p>
    <w:p w14:paraId="0D7841FC" w14:textId="290A86DF" w:rsidR="00745AE7" w:rsidRPr="00745AE7" w:rsidRDefault="00745AE7" w:rsidP="002F602E">
      <w:pPr>
        <w:pStyle w:val="Corpsdetexte"/>
        <w:ind w:right="4"/>
        <w:rPr>
          <w:rFonts w:asciiTheme="minorHAnsi" w:hAnsiTheme="minorHAnsi" w:cstheme="minorHAnsi"/>
        </w:rPr>
      </w:pPr>
    </w:p>
    <w:p w14:paraId="691EFF78" w14:textId="77777777" w:rsidR="002F602E" w:rsidRPr="00745AE7" w:rsidRDefault="002F602E" w:rsidP="00B2089A">
      <w:pPr>
        <w:pStyle w:val="Paragraphedeliste"/>
        <w:numPr>
          <w:ilvl w:val="1"/>
          <w:numId w:val="60"/>
        </w:numPr>
        <w:spacing w:before="240" w:after="120"/>
        <w:jc w:val="both"/>
        <w:outlineLvl w:val="1"/>
        <w:rPr>
          <w:rFonts w:cstheme="minorHAnsi"/>
          <w:b/>
          <w:bCs/>
        </w:rPr>
      </w:pPr>
      <w:bookmarkStart w:id="17" w:name="_Toc74132961"/>
      <w:bookmarkStart w:id="18" w:name="_Toc235204387"/>
      <w:r w:rsidRPr="00745AE7">
        <w:rPr>
          <w:rFonts w:cstheme="minorHAnsi"/>
          <w:b/>
          <w:bCs/>
        </w:rPr>
        <w:t>– Réalisation de prestations similaires</w:t>
      </w:r>
      <w:bookmarkEnd w:id="17"/>
      <w:bookmarkEnd w:id="18"/>
      <w:r w:rsidRPr="00745AE7">
        <w:rPr>
          <w:rFonts w:cstheme="minorHAnsi"/>
          <w:b/>
          <w:bCs/>
        </w:rPr>
        <w:t xml:space="preserve"> </w:t>
      </w:r>
    </w:p>
    <w:p w14:paraId="653B99B3" w14:textId="38475194"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En application de l’article R2122-7 du code de la commande publique, </w:t>
      </w:r>
      <w:r w:rsidR="00E62718" w:rsidRPr="00745AE7">
        <w:rPr>
          <w:rFonts w:asciiTheme="minorHAnsi" w:hAnsiTheme="minorHAnsi" w:cstheme="minorHAnsi"/>
          <w:sz w:val="22"/>
          <w:szCs w:val="22"/>
        </w:rPr>
        <w:t>Expertise France</w:t>
      </w:r>
      <w:r w:rsidRPr="00745AE7">
        <w:rPr>
          <w:rFonts w:asciiTheme="minorHAnsi" w:hAnsiTheme="minorHAnsi" w:cstheme="minorHAnsi"/>
          <w:sz w:val="22"/>
          <w:szCs w:val="22"/>
        </w:rPr>
        <w:t xml:space="preserve"> se réserve le droit de conclure un ou plusieurs marchés négociés sans publicité et sans mise en concurrence préalables en vue de réaliser des prestations similaires à celles qui ont été confiées au Titulaire.</w:t>
      </w:r>
    </w:p>
    <w:p w14:paraId="4D02D8B7" w14:textId="5D7DF8C4" w:rsidR="00371806" w:rsidRPr="00745AE7" w:rsidRDefault="00371806" w:rsidP="002F602E">
      <w:pPr>
        <w:jc w:val="both"/>
        <w:rPr>
          <w:rFonts w:asciiTheme="minorHAnsi" w:hAnsiTheme="minorHAnsi" w:cstheme="minorHAnsi"/>
          <w:sz w:val="22"/>
          <w:szCs w:val="22"/>
        </w:rPr>
      </w:pPr>
    </w:p>
    <w:p w14:paraId="280C313D" w14:textId="6B1E01F4" w:rsidR="00371806" w:rsidRPr="00745AE7" w:rsidRDefault="00371806" w:rsidP="00B2089A">
      <w:pPr>
        <w:pStyle w:val="Paragraphedeliste"/>
        <w:numPr>
          <w:ilvl w:val="1"/>
          <w:numId w:val="60"/>
        </w:numPr>
        <w:spacing w:before="240" w:after="120"/>
        <w:jc w:val="both"/>
        <w:outlineLvl w:val="1"/>
        <w:rPr>
          <w:rFonts w:cstheme="minorHAnsi"/>
          <w:b/>
          <w:bCs/>
        </w:rPr>
      </w:pPr>
      <w:bookmarkStart w:id="19" w:name="_Toc235204388"/>
      <w:r w:rsidRPr="00745AE7">
        <w:rPr>
          <w:rFonts w:cstheme="minorHAnsi"/>
          <w:b/>
          <w:bCs/>
        </w:rPr>
        <w:t>Clause de réexamen</w:t>
      </w:r>
      <w:bookmarkEnd w:id="19"/>
    </w:p>
    <w:p w14:paraId="76C9A77B" w14:textId="77777777" w:rsidR="00371806" w:rsidRPr="00745AE7" w:rsidRDefault="00371806" w:rsidP="00371806">
      <w:pPr>
        <w:autoSpaceDE w:val="0"/>
        <w:autoSpaceDN w:val="0"/>
        <w:adjustRightInd w:val="0"/>
        <w:jc w:val="both"/>
        <w:rPr>
          <w:rFonts w:asciiTheme="minorHAnsi" w:hAnsiTheme="minorHAnsi" w:cstheme="minorHAnsi"/>
          <w:sz w:val="22"/>
          <w:szCs w:val="22"/>
        </w:rPr>
      </w:pPr>
      <w:bookmarkStart w:id="20" w:name="_Hlk134698948"/>
      <w:r w:rsidRPr="00745AE7">
        <w:rPr>
          <w:rFonts w:asciiTheme="minorHAnsi" w:hAnsiTheme="minorHAnsi" w:cstheme="minorHAnsi"/>
          <w:sz w:val="22"/>
          <w:szCs w:val="22"/>
        </w:rPr>
        <w:t>Dans le respect des dispositions de l’article R.2194-1 du Code, il pourra être fait application de la clause de réexamen suivante :</w:t>
      </w:r>
    </w:p>
    <w:p w14:paraId="312B0DF9" w14:textId="3910AEF6" w:rsidR="00371806" w:rsidRDefault="00371806" w:rsidP="00371806">
      <w:pPr>
        <w:autoSpaceDE w:val="0"/>
        <w:autoSpaceDN w:val="0"/>
        <w:adjustRightInd w:val="0"/>
        <w:jc w:val="both"/>
        <w:rPr>
          <w:rFonts w:asciiTheme="minorHAnsi" w:hAnsiTheme="minorHAnsi" w:cstheme="minorHAnsi"/>
          <w:sz w:val="22"/>
          <w:szCs w:val="22"/>
        </w:rPr>
      </w:pPr>
    </w:p>
    <w:p w14:paraId="5014DD65" w14:textId="665BA3FE" w:rsidR="00480F97" w:rsidRPr="006A1F9F" w:rsidRDefault="00480F97" w:rsidP="00B2089A">
      <w:pPr>
        <w:pStyle w:val="Paragraphedeliste"/>
        <w:numPr>
          <w:ilvl w:val="2"/>
          <w:numId w:val="60"/>
        </w:numPr>
        <w:autoSpaceDE w:val="0"/>
        <w:autoSpaceDN w:val="0"/>
        <w:adjustRightInd w:val="0"/>
        <w:jc w:val="both"/>
        <w:rPr>
          <w:rFonts w:cstheme="minorHAnsi"/>
          <w:b/>
        </w:rPr>
      </w:pPr>
      <w:r w:rsidRPr="006A1F9F">
        <w:rPr>
          <w:rFonts w:cstheme="minorHAnsi"/>
          <w:b/>
        </w:rPr>
        <w:t xml:space="preserve">Substitution d’un nouveau titulaire : </w:t>
      </w:r>
    </w:p>
    <w:bookmarkEnd w:id="20"/>
    <w:p w14:paraId="5BC3DFB3" w14:textId="03D37A7E"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unique pourra proposer à Expertise France la substitution d’un nouveau titulaire afin de le remplacer. Ce remplacement pourra intervenir, après accord entre les parties, dans les hypothèses suivantes : </w:t>
      </w:r>
    </w:p>
    <w:p w14:paraId="0469B27E" w14:textId="77777777" w:rsidR="00371806" w:rsidRPr="00745AE7" w:rsidRDefault="00371806" w:rsidP="00371806">
      <w:pPr>
        <w:jc w:val="both"/>
        <w:rPr>
          <w:rFonts w:asciiTheme="minorHAnsi" w:hAnsiTheme="minorHAnsi" w:cstheme="minorHAnsi"/>
          <w:sz w:val="22"/>
          <w:szCs w:val="22"/>
        </w:rPr>
      </w:pPr>
    </w:p>
    <w:p w14:paraId="65F144CB" w14:textId="77777777" w:rsidR="00371806" w:rsidRPr="00745AE7" w:rsidRDefault="00371806" w:rsidP="00B2089A">
      <w:pPr>
        <w:numPr>
          <w:ilvl w:val="0"/>
          <w:numId w:val="49"/>
        </w:numPr>
        <w:ind w:left="714" w:hanging="357"/>
        <w:jc w:val="both"/>
        <w:rPr>
          <w:rFonts w:asciiTheme="minorHAnsi" w:hAnsiTheme="minorHAnsi" w:cstheme="minorHAnsi"/>
          <w:sz w:val="22"/>
          <w:szCs w:val="22"/>
        </w:rPr>
      </w:pPr>
      <w:r w:rsidRPr="00745AE7">
        <w:rPr>
          <w:rFonts w:asciiTheme="minorHAnsi" w:hAnsiTheme="minorHAnsi" w:cstheme="minorHAnsi"/>
          <w:sz w:val="22"/>
          <w:szCs w:val="22"/>
        </w:rPr>
        <w:t xml:space="preserve">cessation d’activité, </w:t>
      </w:r>
    </w:p>
    <w:p w14:paraId="73E90259" w14:textId="77777777" w:rsidR="00371806" w:rsidRPr="00745AE7" w:rsidRDefault="00371806" w:rsidP="00B2089A">
      <w:pPr>
        <w:numPr>
          <w:ilvl w:val="0"/>
          <w:numId w:val="49"/>
        </w:numPr>
        <w:ind w:left="714" w:hanging="357"/>
        <w:jc w:val="both"/>
        <w:rPr>
          <w:rFonts w:asciiTheme="minorHAnsi" w:hAnsiTheme="minorHAnsi" w:cstheme="minorHAnsi"/>
          <w:sz w:val="22"/>
          <w:szCs w:val="22"/>
        </w:rPr>
      </w:pPr>
      <w:r w:rsidRPr="00745AE7">
        <w:rPr>
          <w:rFonts w:asciiTheme="minorHAnsi" w:hAnsiTheme="minorHAnsi" w:cstheme="minorHAnsi"/>
          <w:sz w:val="22"/>
          <w:szCs w:val="22"/>
        </w:rPr>
        <w:t>cession de contrat,</w:t>
      </w:r>
    </w:p>
    <w:p w14:paraId="4D0C1208" w14:textId="77777777" w:rsidR="00371806" w:rsidRPr="00745AE7" w:rsidRDefault="00371806" w:rsidP="00B2089A">
      <w:pPr>
        <w:numPr>
          <w:ilvl w:val="0"/>
          <w:numId w:val="49"/>
        </w:numPr>
        <w:ind w:left="714" w:hanging="357"/>
        <w:jc w:val="both"/>
        <w:rPr>
          <w:rFonts w:asciiTheme="minorHAnsi" w:hAnsiTheme="minorHAnsi" w:cstheme="minorHAnsi"/>
          <w:sz w:val="22"/>
          <w:szCs w:val="22"/>
        </w:rPr>
      </w:pPr>
      <w:r w:rsidRPr="00745AE7">
        <w:rPr>
          <w:rFonts w:asciiTheme="minorHAnsi" w:hAnsiTheme="minorHAnsi" w:cstheme="minorHAnsi"/>
          <w:sz w:val="22"/>
          <w:szCs w:val="22"/>
        </w:rPr>
        <w:t xml:space="preserve">décès, </w:t>
      </w:r>
    </w:p>
    <w:p w14:paraId="631CA6EE" w14:textId="77777777" w:rsidR="00371806" w:rsidRPr="00745AE7" w:rsidRDefault="00371806" w:rsidP="00B2089A">
      <w:pPr>
        <w:numPr>
          <w:ilvl w:val="0"/>
          <w:numId w:val="49"/>
        </w:numPr>
        <w:ind w:left="714" w:hanging="357"/>
        <w:jc w:val="both"/>
        <w:rPr>
          <w:rFonts w:asciiTheme="minorHAnsi" w:hAnsiTheme="minorHAnsi" w:cstheme="minorHAnsi"/>
          <w:sz w:val="22"/>
          <w:szCs w:val="22"/>
        </w:rPr>
      </w:pPr>
      <w:r w:rsidRPr="00745AE7">
        <w:rPr>
          <w:rFonts w:asciiTheme="minorHAnsi" w:hAnsiTheme="minorHAnsi" w:cstheme="minorHAnsi"/>
          <w:sz w:val="22"/>
          <w:szCs w:val="22"/>
        </w:rPr>
        <w:t xml:space="preserve">difficultés techniques (affectant les moyens humains et/ou matériels) et/ou financières empêchant ou risquant d’empêcher la mise en œuvre des obligations contractuelles, </w:t>
      </w:r>
    </w:p>
    <w:p w14:paraId="5D3CD31F" w14:textId="77777777" w:rsidR="00371806" w:rsidRPr="00745AE7" w:rsidRDefault="00371806" w:rsidP="00B2089A">
      <w:pPr>
        <w:numPr>
          <w:ilvl w:val="0"/>
          <w:numId w:val="49"/>
        </w:numPr>
        <w:ind w:left="714" w:hanging="357"/>
        <w:jc w:val="both"/>
        <w:rPr>
          <w:rFonts w:asciiTheme="minorHAnsi" w:hAnsiTheme="minorHAnsi" w:cstheme="minorHAnsi"/>
          <w:sz w:val="22"/>
          <w:szCs w:val="22"/>
        </w:rPr>
      </w:pPr>
      <w:r w:rsidRPr="00745AE7">
        <w:rPr>
          <w:rFonts w:asciiTheme="minorHAnsi" w:hAnsiTheme="minorHAnsi" w:cstheme="minorHAnsi"/>
          <w:sz w:val="22"/>
          <w:szCs w:val="22"/>
        </w:rPr>
        <w:t xml:space="preserve">défaillance dans l’exécution des obligations contractuelles. </w:t>
      </w:r>
    </w:p>
    <w:p w14:paraId="017C443A" w14:textId="77777777"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 </w:t>
      </w:r>
    </w:p>
    <w:p w14:paraId="17521122" w14:textId="77777777"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Le pouvoir adjudicateur vérifiera que le remplaçant proposé ne relève pas d’un des cas d’interdiction de soumissionner et appréciera ses capacités professionnelles, techniques et financières, sur la base des mêmes pièces que celles produites par le titulaire. </w:t>
      </w:r>
    </w:p>
    <w:p w14:paraId="4267F156" w14:textId="01E78F2C"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A l’issue de cet examen, Expertise France acceptera ou non la mise en œuvre de la substitution. Cette substitution ne pourra emporter d’autres modifications substantielles au marché. </w:t>
      </w:r>
    </w:p>
    <w:p w14:paraId="28A24720" w14:textId="6A446231" w:rsidR="00371806" w:rsidRPr="00745AE7" w:rsidRDefault="00371806" w:rsidP="00371806">
      <w:pPr>
        <w:jc w:val="both"/>
        <w:rPr>
          <w:rFonts w:asciiTheme="minorHAnsi" w:hAnsiTheme="minorHAnsi" w:cstheme="minorHAnsi"/>
          <w:sz w:val="22"/>
          <w:szCs w:val="22"/>
        </w:rPr>
      </w:pPr>
    </w:p>
    <w:p w14:paraId="748F4E5E" w14:textId="77777777"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Dans le cadre d’un groupement, cette même possibilité est offerte à chacun des membres du groupement, après accord de l’ensemble des membres sur la substitution. </w:t>
      </w:r>
    </w:p>
    <w:p w14:paraId="38BE71BF" w14:textId="77777777"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 </w:t>
      </w:r>
    </w:p>
    <w:p w14:paraId="7D1E8121" w14:textId="77777777"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Le remplaçant proposé pourra être : </w:t>
      </w:r>
    </w:p>
    <w:p w14:paraId="164CB98A" w14:textId="77777777" w:rsidR="00371806" w:rsidRPr="00745AE7" w:rsidRDefault="00371806" w:rsidP="00B2089A">
      <w:pPr>
        <w:numPr>
          <w:ilvl w:val="0"/>
          <w:numId w:val="46"/>
        </w:numPr>
        <w:ind w:left="1066" w:hanging="357"/>
        <w:jc w:val="both"/>
        <w:rPr>
          <w:rFonts w:asciiTheme="minorHAnsi" w:hAnsiTheme="minorHAnsi" w:cstheme="minorHAnsi"/>
          <w:sz w:val="22"/>
          <w:szCs w:val="22"/>
        </w:rPr>
      </w:pPr>
      <w:r w:rsidRPr="00745AE7">
        <w:rPr>
          <w:rFonts w:asciiTheme="minorHAnsi" w:hAnsiTheme="minorHAnsi" w:cstheme="minorHAnsi"/>
          <w:sz w:val="22"/>
          <w:szCs w:val="22"/>
        </w:rPr>
        <w:t xml:space="preserve">dans le cadre d’un groupement conjoint : soit un des membres du groupement, soit une entreprise tierce. </w:t>
      </w:r>
    </w:p>
    <w:p w14:paraId="1876A200" w14:textId="77777777" w:rsidR="00371806" w:rsidRPr="00745AE7" w:rsidRDefault="00371806" w:rsidP="00B2089A">
      <w:pPr>
        <w:numPr>
          <w:ilvl w:val="0"/>
          <w:numId w:val="46"/>
        </w:numPr>
        <w:ind w:left="1066" w:hanging="357"/>
        <w:jc w:val="both"/>
        <w:rPr>
          <w:rFonts w:asciiTheme="minorHAnsi" w:hAnsiTheme="minorHAnsi" w:cstheme="minorHAnsi"/>
          <w:sz w:val="22"/>
          <w:szCs w:val="22"/>
        </w:rPr>
      </w:pPr>
      <w:r w:rsidRPr="00745AE7">
        <w:rPr>
          <w:rFonts w:asciiTheme="minorHAnsi" w:hAnsiTheme="minorHAnsi" w:cstheme="minorHAnsi"/>
          <w:sz w:val="22"/>
          <w:szCs w:val="22"/>
        </w:rPr>
        <w:t xml:space="preserve">dans le cadre d’un groupement solidaire : une entreprise tierce. </w:t>
      </w:r>
    </w:p>
    <w:p w14:paraId="1A319CB0" w14:textId="4AC3C4B5"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 xml:space="preserve">Conséquences de l’absence d’accord d’un des membres du groupement ou du maître d’ouvrage </w:t>
      </w:r>
      <w:r w:rsidR="00E62718" w:rsidRPr="00745AE7">
        <w:rPr>
          <w:rFonts w:asciiTheme="minorHAnsi" w:hAnsiTheme="minorHAnsi" w:cstheme="minorHAnsi"/>
          <w:sz w:val="22"/>
          <w:szCs w:val="22"/>
        </w:rPr>
        <w:t xml:space="preserve">délégué </w:t>
      </w:r>
      <w:r w:rsidRPr="00745AE7">
        <w:rPr>
          <w:rFonts w:asciiTheme="minorHAnsi" w:hAnsiTheme="minorHAnsi" w:cstheme="minorHAnsi"/>
          <w:sz w:val="22"/>
          <w:szCs w:val="22"/>
        </w:rPr>
        <w:t xml:space="preserve">sur la substitution : </w:t>
      </w:r>
    </w:p>
    <w:p w14:paraId="7C54D8BC" w14:textId="77777777" w:rsidR="00371806" w:rsidRPr="00745AE7" w:rsidRDefault="00371806" w:rsidP="00B2089A">
      <w:pPr>
        <w:numPr>
          <w:ilvl w:val="0"/>
          <w:numId w:val="48"/>
        </w:numPr>
        <w:spacing w:after="98"/>
        <w:jc w:val="both"/>
        <w:rPr>
          <w:rFonts w:asciiTheme="minorHAnsi" w:hAnsiTheme="minorHAnsi" w:cstheme="minorHAnsi"/>
          <w:sz w:val="22"/>
          <w:szCs w:val="22"/>
        </w:rPr>
      </w:pPr>
      <w:r w:rsidRPr="00745AE7">
        <w:rPr>
          <w:rFonts w:asciiTheme="minorHAnsi" w:hAnsiTheme="minorHAnsi" w:cstheme="minorHAnsi"/>
          <w:sz w:val="22"/>
          <w:szCs w:val="22"/>
        </w:rPr>
        <w:t xml:space="preserve">dans le cadre d’un groupement solidaire : la défaillance d’un cotraitant emportera automatiquement mise en œuvre de la solidarité des autres membres du groupement </w:t>
      </w:r>
    </w:p>
    <w:p w14:paraId="5E0BAB77" w14:textId="77777777" w:rsidR="00371806" w:rsidRPr="00745AE7" w:rsidRDefault="00371806" w:rsidP="00B2089A">
      <w:pPr>
        <w:numPr>
          <w:ilvl w:val="0"/>
          <w:numId w:val="48"/>
        </w:numPr>
        <w:jc w:val="both"/>
        <w:rPr>
          <w:rFonts w:asciiTheme="minorHAnsi" w:hAnsiTheme="minorHAnsi" w:cstheme="minorHAnsi"/>
          <w:sz w:val="22"/>
          <w:szCs w:val="22"/>
        </w:rPr>
      </w:pPr>
      <w:r w:rsidRPr="00745AE7">
        <w:rPr>
          <w:rFonts w:asciiTheme="minorHAnsi" w:hAnsiTheme="minorHAnsi" w:cstheme="minorHAnsi"/>
          <w:sz w:val="22"/>
          <w:szCs w:val="22"/>
        </w:rPr>
        <w:t xml:space="preserve">dans le cadre d’un groupement conjoint : la part non exécutée du cotraitant défaillant sera résiliée ; les autres membres poursuivront la réalisation de la part des prestations qui leur ont été confiées ; soit d’accepter que le mandataire ne soit pas solidaire ; soit de prononcer la résiliation sans faute de la totalité du marché, mais sans indemnité. </w:t>
      </w:r>
    </w:p>
    <w:p w14:paraId="1B0236DE" w14:textId="50354C71"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lastRenderedPageBreak/>
        <w:t>Si la substitution vise le mandataire du groupement, le groupement recomposé désigne un nouveau mandataire dans les</w:t>
      </w:r>
      <w:r w:rsidR="007F5A8A" w:rsidRPr="00745AE7">
        <w:rPr>
          <w:rFonts w:asciiTheme="minorHAnsi" w:hAnsiTheme="minorHAnsi" w:cstheme="minorHAnsi"/>
          <w:sz w:val="22"/>
          <w:szCs w:val="22"/>
        </w:rPr>
        <w:t xml:space="preserve"> conditions fixées à l’article 52.7.3 du CCAG Travaux</w:t>
      </w:r>
      <w:r w:rsidRPr="00745AE7">
        <w:rPr>
          <w:rFonts w:asciiTheme="minorHAnsi" w:hAnsiTheme="minorHAnsi" w:cstheme="minorHAnsi"/>
          <w:sz w:val="22"/>
          <w:szCs w:val="22"/>
        </w:rPr>
        <w:t>, quelle que soit la nature du groupement.</w:t>
      </w:r>
    </w:p>
    <w:p w14:paraId="00BDE826" w14:textId="78B38628" w:rsidR="00371806" w:rsidRPr="00745AE7" w:rsidRDefault="00371806" w:rsidP="00371806">
      <w:pPr>
        <w:jc w:val="both"/>
        <w:rPr>
          <w:rFonts w:asciiTheme="minorHAnsi" w:hAnsiTheme="minorHAnsi" w:cstheme="minorHAnsi"/>
          <w:sz w:val="22"/>
          <w:szCs w:val="22"/>
        </w:rPr>
      </w:pPr>
      <w:r w:rsidRPr="00745AE7">
        <w:rPr>
          <w:rFonts w:asciiTheme="minorHAnsi" w:hAnsiTheme="minorHAnsi" w:cstheme="minorHAnsi"/>
          <w:sz w:val="22"/>
          <w:szCs w:val="22"/>
        </w:rPr>
        <w:t>Dans le cas du groupement conjoint avec mandataire solidaire, si le nouveau mandataire désigné en vertu de l’alinéa précédent refuse d’assumer la solidarité, le pouvoir adjudicateur se réserve la possibili</w:t>
      </w:r>
      <w:r w:rsidR="007F5A8A" w:rsidRPr="00745AE7">
        <w:rPr>
          <w:rFonts w:asciiTheme="minorHAnsi" w:hAnsiTheme="minorHAnsi" w:cstheme="minorHAnsi"/>
          <w:sz w:val="22"/>
          <w:szCs w:val="22"/>
        </w:rPr>
        <w:t>té, par dérogation à l’article 52.7.3 du CCAG Travaux</w:t>
      </w:r>
      <w:r w:rsidRPr="00745AE7">
        <w:rPr>
          <w:rFonts w:asciiTheme="minorHAnsi" w:hAnsiTheme="minorHAnsi" w:cstheme="minorHAnsi"/>
          <w:sz w:val="22"/>
          <w:szCs w:val="22"/>
        </w:rPr>
        <w:t>:</w:t>
      </w:r>
    </w:p>
    <w:p w14:paraId="107FAD35" w14:textId="77777777" w:rsidR="00371806" w:rsidRPr="00745AE7" w:rsidRDefault="00371806" w:rsidP="00B2089A">
      <w:pPr>
        <w:numPr>
          <w:ilvl w:val="1"/>
          <w:numId w:val="47"/>
        </w:numPr>
        <w:spacing w:after="18"/>
        <w:jc w:val="both"/>
        <w:rPr>
          <w:rFonts w:asciiTheme="minorHAnsi" w:hAnsiTheme="minorHAnsi" w:cstheme="minorHAnsi"/>
          <w:sz w:val="22"/>
          <w:szCs w:val="22"/>
        </w:rPr>
      </w:pPr>
      <w:r w:rsidRPr="00745AE7">
        <w:rPr>
          <w:rFonts w:asciiTheme="minorHAnsi" w:hAnsiTheme="minorHAnsi" w:cstheme="minorHAnsi"/>
          <w:sz w:val="22"/>
          <w:szCs w:val="22"/>
        </w:rPr>
        <w:t xml:space="preserve">soit d’accepter que le mandataire ne soit pas solidaire ; </w:t>
      </w:r>
    </w:p>
    <w:p w14:paraId="0D2494F6" w14:textId="7064504A" w:rsidR="00371806" w:rsidRDefault="00371806" w:rsidP="00B2089A">
      <w:pPr>
        <w:numPr>
          <w:ilvl w:val="1"/>
          <w:numId w:val="47"/>
        </w:numPr>
        <w:jc w:val="both"/>
        <w:rPr>
          <w:rFonts w:asciiTheme="minorHAnsi" w:hAnsiTheme="minorHAnsi" w:cstheme="minorHAnsi"/>
          <w:sz w:val="22"/>
          <w:szCs w:val="22"/>
        </w:rPr>
      </w:pPr>
      <w:r w:rsidRPr="00745AE7">
        <w:rPr>
          <w:rFonts w:asciiTheme="minorHAnsi" w:hAnsiTheme="minorHAnsi" w:cstheme="minorHAnsi"/>
          <w:sz w:val="22"/>
          <w:szCs w:val="22"/>
        </w:rPr>
        <w:t>soit de prononcer la résiliation sans faute de la totalité du marché, mais sans indemnité.</w:t>
      </w:r>
    </w:p>
    <w:p w14:paraId="536928CF" w14:textId="3CC4BFAB" w:rsidR="00745AE7" w:rsidRDefault="00745AE7" w:rsidP="00745AE7">
      <w:pPr>
        <w:jc w:val="both"/>
        <w:rPr>
          <w:rFonts w:asciiTheme="minorHAnsi" w:hAnsiTheme="minorHAnsi" w:cstheme="minorHAnsi"/>
          <w:sz w:val="22"/>
          <w:szCs w:val="22"/>
        </w:rPr>
      </w:pPr>
    </w:p>
    <w:p w14:paraId="228FE872" w14:textId="66E8025E" w:rsidR="00480F97" w:rsidRPr="006A1F9F" w:rsidRDefault="00480F97" w:rsidP="00B2089A">
      <w:pPr>
        <w:pStyle w:val="Paragraphedeliste"/>
        <w:numPr>
          <w:ilvl w:val="2"/>
          <w:numId w:val="60"/>
        </w:numPr>
        <w:jc w:val="both"/>
        <w:rPr>
          <w:rFonts w:cstheme="minorHAnsi"/>
          <w:b/>
        </w:rPr>
      </w:pPr>
      <w:r w:rsidRPr="006A1F9F">
        <w:rPr>
          <w:rFonts w:cstheme="minorHAnsi"/>
          <w:b/>
        </w:rPr>
        <w:t xml:space="preserve"> Autres modifications substantielles : </w:t>
      </w:r>
    </w:p>
    <w:p w14:paraId="2121A125" w14:textId="0993167A" w:rsidR="00480F97" w:rsidRPr="00480F97" w:rsidRDefault="00480F97" w:rsidP="00480F97">
      <w:pPr>
        <w:jc w:val="both"/>
        <w:rPr>
          <w:rFonts w:asciiTheme="minorHAnsi" w:hAnsiTheme="minorHAnsi" w:cstheme="minorHAnsi"/>
          <w:sz w:val="22"/>
        </w:rPr>
      </w:pPr>
      <w:r w:rsidRPr="00480F97">
        <w:rPr>
          <w:rFonts w:asciiTheme="minorHAnsi" w:hAnsiTheme="minorHAnsi" w:cstheme="minorHAnsi"/>
          <w:sz w:val="22"/>
        </w:rPr>
        <w:t>Le maitre d’Ouvrage Délégué pourra décider de modifier le marché lorsque des circonstances techniques, fonctionnelles ou opérationnelles, apparues postérieurement à sa conclusion, rendent nécessaire l'adaptation des prestations initialement prévues, notamment dans les cas suivants :</w:t>
      </w:r>
    </w:p>
    <w:p w14:paraId="222FC210" w14:textId="77777777" w:rsidR="00480F97" w:rsidRPr="00480F97" w:rsidRDefault="00480F97" w:rsidP="00B2089A">
      <w:pPr>
        <w:numPr>
          <w:ilvl w:val="0"/>
          <w:numId w:val="58"/>
        </w:numPr>
        <w:jc w:val="both"/>
        <w:rPr>
          <w:rFonts w:asciiTheme="minorHAnsi" w:hAnsiTheme="minorHAnsi" w:cstheme="minorHAnsi"/>
          <w:sz w:val="22"/>
        </w:rPr>
      </w:pPr>
      <w:r w:rsidRPr="00480F97">
        <w:rPr>
          <w:rFonts w:asciiTheme="minorHAnsi" w:hAnsiTheme="minorHAnsi" w:cstheme="minorHAnsi"/>
          <w:sz w:val="22"/>
        </w:rPr>
        <w:t>adaptation des prestations rendue nécessaire par l'évolution des besoins du maître d'ouvrage ou des contraintes du chantier ;</w:t>
      </w:r>
    </w:p>
    <w:p w14:paraId="1D34AD71" w14:textId="77777777" w:rsidR="00480F97" w:rsidRPr="00480F97" w:rsidRDefault="00480F97" w:rsidP="00B2089A">
      <w:pPr>
        <w:numPr>
          <w:ilvl w:val="0"/>
          <w:numId w:val="58"/>
        </w:numPr>
        <w:jc w:val="both"/>
        <w:rPr>
          <w:rFonts w:asciiTheme="minorHAnsi" w:hAnsiTheme="minorHAnsi" w:cstheme="minorHAnsi"/>
          <w:sz w:val="22"/>
        </w:rPr>
      </w:pPr>
      <w:r w:rsidRPr="00480F97">
        <w:rPr>
          <w:rFonts w:asciiTheme="minorHAnsi" w:hAnsiTheme="minorHAnsi" w:cstheme="minorHAnsi"/>
          <w:sz w:val="22"/>
        </w:rPr>
        <w:t>prise en compte de contraintes techniques ou réglementaires nouvelles affectant les modalités d'exécution des travaux ;</w:t>
      </w:r>
    </w:p>
    <w:p w14:paraId="08EE826C" w14:textId="77777777" w:rsidR="00480F97" w:rsidRPr="00480F97" w:rsidRDefault="00480F97" w:rsidP="00B2089A">
      <w:pPr>
        <w:numPr>
          <w:ilvl w:val="0"/>
          <w:numId w:val="58"/>
        </w:numPr>
        <w:jc w:val="both"/>
        <w:rPr>
          <w:rFonts w:asciiTheme="minorHAnsi" w:hAnsiTheme="minorHAnsi" w:cstheme="minorHAnsi"/>
          <w:sz w:val="22"/>
        </w:rPr>
      </w:pPr>
      <w:r w:rsidRPr="00480F97">
        <w:rPr>
          <w:rFonts w:asciiTheme="minorHAnsi" w:hAnsiTheme="minorHAnsi" w:cstheme="minorHAnsi"/>
          <w:sz w:val="22"/>
        </w:rPr>
        <w:t>modification des phasages, des délais ou des modalités d'intervention afin d'assurer la bonne exécution de l'opération ;</w:t>
      </w:r>
    </w:p>
    <w:p w14:paraId="410E2FD1" w14:textId="77777777" w:rsidR="00480F97" w:rsidRPr="00480F97" w:rsidRDefault="00480F97" w:rsidP="00B2089A">
      <w:pPr>
        <w:numPr>
          <w:ilvl w:val="0"/>
          <w:numId w:val="58"/>
        </w:numPr>
        <w:jc w:val="both"/>
        <w:rPr>
          <w:rFonts w:asciiTheme="minorHAnsi" w:hAnsiTheme="minorHAnsi" w:cstheme="minorHAnsi"/>
          <w:sz w:val="22"/>
        </w:rPr>
      </w:pPr>
      <w:r w:rsidRPr="00480F97">
        <w:rPr>
          <w:rFonts w:asciiTheme="minorHAnsi" w:hAnsiTheme="minorHAnsi" w:cstheme="minorHAnsi"/>
          <w:sz w:val="22"/>
        </w:rPr>
        <w:t>ajout, suppression ou adaptation de prestations présentant un lien direct avec l'objet du marché et nécessaires à sa bonne exécution.</w:t>
      </w:r>
    </w:p>
    <w:p w14:paraId="5A88D707" w14:textId="77777777" w:rsidR="00480F97" w:rsidRDefault="00480F97" w:rsidP="00480F97">
      <w:pPr>
        <w:jc w:val="both"/>
        <w:rPr>
          <w:rFonts w:asciiTheme="minorHAnsi" w:hAnsiTheme="minorHAnsi" w:cstheme="minorHAnsi"/>
          <w:sz w:val="22"/>
        </w:rPr>
      </w:pPr>
    </w:p>
    <w:p w14:paraId="584D42CF" w14:textId="15F1063C" w:rsidR="00480F97" w:rsidRPr="00480F97" w:rsidRDefault="00480F97" w:rsidP="00480F97">
      <w:pPr>
        <w:jc w:val="both"/>
        <w:rPr>
          <w:rFonts w:asciiTheme="minorHAnsi" w:hAnsiTheme="minorHAnsi" w:cstheme="minorHAnsi"/>
          <w:sz w:val="22"/>
        </w:rPr>
      </w:pPr>
      <w:r w:rsidRPr="00480F97">
        <w:rPr>
          <w:rFonts w:asciiTheme="minorHAnsi" w:hAnsiTheme="minorHAnsi" w:cstheme="minorHAnsi"/>
          <w:sz w:val="22"/>
        </w:rPr>
        <w:t>Les modifications mises en œuvre sur le fondement de la présente clause ne pourront avoir pour effet :</w:t>
      </w:r>
    </w:p>
    <w:p w14:paraId="2708EFE5" w14:textId="77777777" w:rsidR="00480F97" w:rsidRPr="00480F97" w:rsidRDefault="00480F97" w:rsidP="00B2089A">
      <w:pPr>
        <w:numPr>
          <w:ilvl w:val="0"/>
          <w:numId w:val="59"/>
        </w:numPr>
        <w:jc w:val="both"/>
        <w:rPr>
          <w:rFonts w:asciiTheme="minorHAnsi" w:hAnsiTheme="minorHAnsi" w:cstheme="minorHAnsi"/>
          <w:sz w:val="22"/>
        </w:rPr>
      </w:pPr>
      <w:r w:rsidRPr="00480F97">
        <w:rPr>
          <w:rFonts w:asciiTheme="minorHAnsi" w:hAnsiTheme="minorHAnsi" w:cstheme="minorHAnsi"/>
          <w:sz w:val="22"/>
        </w:rPr>
        <w:t>de modifier la nature globale du marché ;</w:t>
      </w:r>
    </w:p>
    <w:p w14:paraId="1CE7DEDD" w14:textId="77777777" w:rsidR="00480F97" w:rsidRPr="00480F97" w:rsidRDefault="00480F97" w:rsidP="00B2089A">
      <w:pPr>
        <w:numPr>
          <w:ilvl w:val="0"/>
          <w:numId w:val="59"/>
        </w:numPr>
        <w:jc w:val="both"/>
        <w:rPr>
          <w:rFonts w:asciiTheme="minorHAnsi" w:hAnsiTheme="minorHAnsi" w:cstheme="minorHAnsi"/>
          <w:sz w:val="22"/>
        </w:rPr>
      </w:pPr>
      <w:r w:rsidRPr="00480F97">
        <w:rPr>
          <w:rFonts w:asciiTheme="minorHAnsi" w:hAnsiTheme="minorHAnsi" w:cstheme="minorHAnsi"/>
          <w:sz w:val="22"/>
        </w:rPr>
        <w:t>de bouleverser son économie générale ;</w:t>
      </w:r>
    </w:p>
    <w:p w14:paraId="065D8062" w14:textId="77777777" w:rsidR="00480F97" w:rsidRPr="00480F97" w:rsidRDefault="00480F97" w:rsidP="00B2089A">
      <w:pPr>
        <w:numPr>
          <w:ilvl w:val="0"/>
          <w:numId w:val="59"/>
        </w:numPr>
        <w:jc w:val="both"/>
        <w:rPr>
          <w:rFonts w:asciiTheme="minorHAnsi" w:hAnsiTheme="minorHAnsi" w:cstheme="minorHAnsi"/>
          <w:sz w:val="22"/>
        </w:rPr>
      </w:pPr>
      <w:r w:rsidRPr="00480F97">
        <w:rPr>
          <w:rFonts w:asciiTheme="minorHAnsi" w:hAnsiTheme="minorHAnsi" w:cstheme="minorHAnsi"/>
          <w:sz w:val="22"/>
        </w:rPr>
        <w:t>de porter atteinte aux conditions de mise en concurrence initiales.</w:t>
      </w:r>
    </w:p>
    <w:p w14:paraId="4FD914A3" w14:textId="77777777" w:rsidR="00480F97" w:rsidRDefault="00480F97" w:rsidP="00480F97">
      <w:pPr>
        <w:jc w:val="both"/>
        <w:rPr>
          <w:rFonts w:asciiTheme="minorHAnsi" w:hAnsiTheme="minorHAnsi" w:cstheme="minorHAnsi"/>
          <w:sz w:val="22"/>
        </w:rPr>
      </w:pPr>
    </w:p>
    <w:p w14:paraId="4C12D6A4" w14:textId="71CFE6E0" w:rsidR="00480F97" w:rsidRPr="00480F97" w:rsidRDefault="00480F97" w:rsidP="00480F97">
      <w:pPr>
        <w:jc w:val="both"/>
        <w:rPr>
          <w:rFonts w:asciiTheme="minorHAnsi" w:hAnsiTheme="minorHAnsi" w:cstheme="minorHAnsi"/>
          <w:sz w:val="22"/>
        </w:rPr>
      </w:pPr>
      <w:r w:rsidRPr="00480F97">
        <w:rPr>
          <w:rFonts w:asciiTheme="minorHAnsi" w:hAnsiTheme="minorHAnsi" w:cstheme="minorHAnsi"/>
          <w:sz w:val="22"/>
        </w:rPr>
        <w:t>Toute modification donnera lieu à la conclusion d'un avenant précisant notamment sa nature, sa justification, ses incidences techniques, financières et calendaires.</w:t>
      </w:r>
    </w:p>
    <w:p w14:paraId="4A1588C7" w14:textId="77777777" w:rsidR="00480F97" w:rsidRDefault="00480F97" w:rsidP="00480F97">
      <w:pPr>
        <w:jc w:val="both"/>
        <w:rPr>
          <w:rFonts w:asciiTheme="minorHAnsi" w:hAnsiTheme="minorHAnsi" w:cstheme="minorHAnsi"/>
          <w:sz w:val="22"/>
        </w:rPr>
      </w:pPr>
    </w:p>
    <w:p w14:paraId="09C11D69" w14:textId="45B4F486" w:rsidR="00480F97" w:rsidRPr="00480F97" w:rsidRDefault="00480F97" w:rsidP="00480F97">
      <w:pPr>
        <w:jc w:val="both"/>
        <w:rPr>
          <w:rFonts w:asciiTheme="minorHAnsi" w:hAnsiTheme="minorHAnsi" w:cstheme="minorHAnsi"/>
          <w:sz w:val="22"/>
        </w:rPr>
      </w:pPr>
      <w:r w:rsidRPr="00480F97">
        <w:rPr>
          <w:rFonts w:asciiTheme="minorHAnsi" w:hAnsiTheme="minorHAnsi" w:cstheme="minorHAnsi"/>
          <w:sz w:val="22"/>
        </w:rPr>
        <w:t>Les adaptations financières résultant de la mise en œuvre de la présente clause seront déterminées, selon les cas, sur la base des prix unitaires du bordereau des prix, des prix forfaitaires du marché ou, à défaut, par établissement de prix nouveaux déterminés contradictoirement entre les parties.</w:t>
      </w:r>
    </w:p>
    <w:p w14:paraId="1555A232" w14:textId="2E98EB77" w:rsidR="001B4485" w:rsidRPr="00745AE7" w:rsidRDefault="001B4485" w:rsidP="00B2089A">
      <w:pPr>
        <w:pStyle w:val="Paragraphedeliste"/>
        <w:numPr>
          <w:ilvl w:val="1"/>
          <w:numId w:val="60"/>
        </w:numPr>
        <w:spacing w:before="240" w:after="120"/>
        <w:jc w:val="both"/>
        <w:outlineLvl w:val="1"/>
        <w:rPr>
          <w:rFonts w:cstheme="minorHAnsi"/>
          <w:b/>
          <w:bCs/>
        </w:rPr>
      </w:pPr>
      <w:bookmarkStart w:id="21" w:name="_Toc235204389"/>
      <w:r w:rsidRPr="00745AE7">
        <w:rPr>
          <w:rFonts w:cstheme="minorHAnsi"/>
          <w:b/>
          <w:bCs/>
        </w:rPr>
        <w:t>Clauses sociales et environnementales</w:t>
      </w:r>
      <w:bookmarkEnd w:id="21"/>
    </w:p>
    <w:p w14:paraId="113C16E2" w14:textId="00827C95" w:rsidR="001B4485" w:rsidRPr="00745AE7" w:rsidRDefault="001B4485" w:rsidP="00B2089A">
      <w:pPr>
        <w:pStyle w:val="Paragraphedeliste"/>
        <w:numPr>
          <w:ilvl w:val="2"/>
          <w:numId w:val="60"/>
        </w:numPr>
        <w:ind w:left="567" w:firstLine="0"/>
        <w:jc w:val="both"/>
        <w:rPr>
          <w:rFonts w:cstheme="minorHAnsi"/>
          <w:b/>
          <w:bCs/>
        </w:rPr>
      </w:pPr>
      <w:r w:rsidRPr="00745AE7">
        <w:rPr>
          <w:rFonts w:cstheme="minorHAnsi"/>
          <w:b/>
          <w:bCs/>
        </w:rPr>
        <w:t xml:space="preserve"> Clauses sociales</w:t>
      </w:r>
    </w:p>
    <w:p w14:paraId="0AEC8224" w14:textId="77777777" w:rsidR="00BC3FD5" w:rsidRPr="00745AE7" w:rsidRDefault="00BC3FD5" w:rsidP="00BC3FD5">
      <w:pPr>
        <w:pStyle w:val="FirstParagraph"/>
        <w:jc w:val="both"/>
        <w:rPr>
          <w:rFonts w:eastAsia="Times New Roman" w:cstheme="minorHAnsi"/>
          <w:snapToGrid w:val="0"/>
          <w:sz w:val="22"/>
          <w:szCs w:val="22"/>
          <w:lang w:val="fr-FR" w:eastAsia="fr-FR" w:bidi="fr-FR"/>
        </w:rPr>
      </w:pPr>
      <w:r w:rsidRPr="00745AE7">
        <w:rPr>
          <w:rFonts w:eastAsia="Times New Roman" w:cstheme="minorHAnsi"/>
          <w:snapToGrid w:val="0"/>
          <w:sz w:val="22"/>
          <w:szCs w:val="22"/>
          <w:lang w:val="fr-FR" w:eastAsia="fr-FR" w:bidi="fr-FR"/>
        </w:rPr>
        <w:t>Le titulaire s’engage à promouvoir l’égalité professionnelle femmes/hommes ou à accueillir au</w:t>
      </w:r>
      <w:r w:rsidRPr="00745AE7">
        <w:rPr>
          <w:rFonts w:cs="Calibri"/>
          <w:i/>
          <w:sz w:val="22"/>
          <w:szCs w:val="22"/>
          <w:lang w:val="fr-FR"/>
        </w:rPr>
        <w:t xml:space="preserve"> </w:t>
      </w:r>
      <w:r w:rsidRPr="00745AE7">
        <w:rPr>
          <w:rFonts w:eastAsia="Times New Roman" w:cstheme="minorHAnsi"/>
          <w:snapToGrid w:val="0"/>
          <w:sz w:val="22"/>
          <w:szCs w:val="22"/>
          <w:lang w:val="fr-FR" w:eastAsia="fr-FR" w:bidi="fr-FR"/>
        </w:rPr>
        <w:t>minimum un jeune (moins de 26 ans) en stage ou en alternance pendant l’exécution du marché pour une durée minimale adaptée aux réalités locales (ex : 4 semaines).Dans tous les cas, il veillera à éviter tout stéréotype ou pratique discriminatoire au sein de l’équipe affectée au marché.</w:t>
      </w:r>
    </w:p>
    <w:p w14:paraId="2E496716" w14:textId="06B267E5" w:rsidR="00BC3FD5" w:rsidRPr="00745AE7" w:rsidRDefault="00BC3FD5" w:rsidP="00BC3FD5">
      <w:pPr>
        <w:pStyle w:val="Corpsdetexte"/>
        <w:jc w:val="both"/>
        <w:rPr>
          <w:rFonts w:asciiTheme="minorHAnsi" w:eastAsia="Times New Roman" w:hAnsiTheme="minorHAnsi" w:cstheme="minorHAnsi"/>
          <w:snapToGrid w:val="0"/>
        </w:rPr>
      </w:pPr>
      <w:r w:rsidRPr="00745AE7">
        <w:rPr>
          <w:rFonts w:asciiTheme="minorHAnsi" w:eastAsia="Times New Roman" w:hAnsiTheme="minorHAnsi" w:cstheme="minorHAnsi"/>
          <w:snapToGrid w:val="0"/>
        </w:rPr>
        <w:t>À la fin du marché, le titulaire devra fournir une attestation simplifiée retraçant les actions sociales effectivement mises en œuvre, telles que l’accueil d’un jeune en stage ou les actions menées en faveur de l’égalité professionnelle.</w:t>
      </w:r>
    </w:p>
    <w:p w14:paraId="05488088" w14:textId="77777777" w:rsidR="00BC3FD5" w:rsidRPr="00745AE7" w:rsidRDefault="00BC3FD5" w:rsidP="00BC3FD5">
      <w:pPr>
        <w:pStyle w:val="Corpsdetexte"/>
        <w:jc w:val="both"/>
        <w:rPr>
          <w:rFonts w:asciiTheme="minorHAnsi" w:eastAsia="Times New Roman" w:hAnsiTheme="minorHAnsi" w:cstheme="minorHAnsi"/>
          <w:snapToGrid w:val="0"/>
        </w:rPr>
      </w:pPr>
    </w:p>
    <w:p w14:paraId="332FD03D" w14:textId="75C1AD41" w:rsidR="001B4485" w:rsidRPr="00745AE7" w:rsidRDefault="001B4485" w:rsidP="00B2089A">
      <w:pPr>
        <w:pStyle w:val="Paragraphedeliste"/>
        <w:numPr>
          <w:ilvl w:val="2"/>
          <w:numId w:val="60"/>
        </w:numPr>
        <w:ind w:left="567" w:firstLine="0"/>
        <w:jc w:val="both"/>
        <w:rPr>
          <w:rFonts w:cstheme="minorHAnsi"/>
          <w:b/>
          <w:bCs/>
        </w:rPr>
      </w:pPr>
      <w:r w:rsidRPr="00745AE7">
        <w:rPr>
          <w:rFonts w:cstheme="minorHAnsi"/>
          <w:b/>
          <w:bCs/>
        </w:rPr>
        <w:t xml:space="preserve"> Clauses environnementales</w:t>
      </w:r>
    </w:p>
    <w:p w14:paraId="17633570" w14:textId="20686DB6" w:rsidR="00BC3FD5" w:rsidRPr="00745AE7" w:rsidRDefault="00BC3FD5" w:rsidP="00BC3FD5">
      <w:pPr>
        <w:jc w:val="both"/>
        <w:rPr>
          <w:rFonts w:asciiTheme="minorHAnsi" w:hAnsiTheme="minorHAnsi" w:cstheme="minorHAnsi"/>
          <w:sz w:val="22"/>
          <w:szCs w:val="22"/>
        </w:rPr>
      </w:pPr>
      <w:r w:rsidRPr="00745AE7">
        <w:rPr>
          <w:rFonts w:asciiTheme="minorHAnsi" w:hAnsiTheme="minorHAnsi" w:cstheme="minorHAnsi"/>
          <w:sz w:val="22"/>
          <w:szCs w:val="22"/>
        </w:rPr>
        <w:t>Le titulaire s’engage à réduire son impact environnemental tout au long du chantier, notamment par une gestion appropriée des déchets (collecte, tri, recyclage), par la fourniture systématique d’équipements de protection individuelle (EPI) adaptés à ses employés, et par l’optimisation des déplacements (mutualisation des trajets et utilisation de véhicules peu polluants).</w:t>
      </w:r>
    </w:p>
    <w:p w14:paraId="61459F7B" w14:textId="77777777" w:rsidR="00BC3FD5" w:rsidRPr="00745AE7" w:rsidRDefault="00BC3FD5" w:rsidP="00BC3FD5">
      <w:pPr>
        <w:jc w:val="both"/>
        <w:rPr>
          <w:rFonts w:asciiTheme="minorHAnsi" w:hAnsiTheme="minorHAnsi" w:cstheme="minorHAnsi"/>
          <w:sz w:val="22"/>
          <w:szCs w:val="22"/>
        </w:rPr>
      </w:pPr>
    </w:p>
    <w:p w14:paraId="5405C4BB" w14:textId="77777777" w:rsidR="00BC3FD5" w:rsidRPr="00745AE7" w:rsidRDefault="00BC3FD5" w:rsidP="00BC3FD5">
      <w:pPr>
        <w:jc w:val="both"/>
        <w:rPr>
          <w:rFonts w:asciiTheme="minorHAnsi" w:hAnsiTheme="minorHAnsi" w:cstheme="minorHAnsi"/>
          <w:sz w:val="22"/>
          <w:szCs w:val="22"/>
        </w:rPr>
      </w:pPr>
      <w:r w:rsidRPr="00745AE7">
        <w:rPr>
          <w:rFonts w:asciiTheme="minorHAnsi" w:hAnsiTheme="minorHAnsi" w:cstheme="minorHAnsi"/>
          <w:sz w:val="22"/>
          <w:szCs w:val="22"/>
        </w:rPr>
        <w:t>À l'issue du marché, le titulaire remettra un bilan simplifié précisant les actions environnementales effectivement mises en œuvre pendant l’exécution des prestations.</w:t>
      </w:r>
    </w:p>
    <w:p w14:paraId="7783CEB0" w14:textId="775B078A" w:rsidR="001B4485" w:rsidRPr="00745AE7" w:rsidRDefault="00BC3FD5" w:rsidP="00BC3FD5">
      <w:pPr>
        <w:jc w:val="both"/>
        <w:rPr>
          <w:rFonts w:asciiTheme="minorHAnsi" w:hAnsiTheme="minorHAnsi" w:cstheme="minorHAnsi"/>
          <w:sz w:val="22"/>
          <w:szCs w:val="22"/>
        </w:rPr>
      </w:pPr>
      <w:r w:rsidRPr="00745AE7">
        <w:rPr>
          <w:rFonts w:asciiTheme="minorHAnsi" w:hAnsiTheme="minorHAnsi" w:cstheme="minorHAnsi"/>
          <w:sz w:val="22"/>
          <w:szCs w:val="22"/>
        </w:rPr>
        <w:t>Pendant l’exécution du marché, Expertise France se réserve le droit de demander au titulaire tout élément permettant de vérifier la mise en œuvre effective des engagements sociaux et environnementaux (actions concrètes limitant l’impact environnemental, égalité professionnelle, accueil de jeunes, prévention des discriminations etc.).</w:t>
      </w:r>
    </w:p>
    <w:p w14:paraId="7A3D3BCE" w14:textId="77777777" w:rsidR="00BC3FD5" w:rsidRPr="00745AE7" w:rsidRDefault="00BC3FD5" w:rsidP="00BC3FD5">
      <w:pPr>
        <w:jc w:val="both"/>
        <w:rPr>
          <w:rFonts w:asciiTheme="minorHAnsi" w:hAnsiTheme="minorHAnsi" w:cstheme="minorHAnsi"/>
          <w:sz w:val="22"/>
          <w:szCs w:val="22"/>
        </w:rPr>
      </w:pPr>
    </w:p>
    <w:p w14:paraId="3A845293" w14:textId="15129DDD"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22" w:name="_Toc74132962"/>
      <w:bookmarkStart w:id="23" w:name="_Toc235204390"/>
      <w:r w:rsidRPr="00745AE7">
        <w:rPr>
          <w:rFonts w:asciiTheme="minorHAnsi" w:hAnsiTheme="minorHAnsi"/>
          <w:b/>
          <w:caps/>
          <w:szCs w:val="22"/>
          <w:u w:val="single"/>
        </w:rPr>
        <w:t>DUREE D’EXECUTION – DELAI D’EXECUTION :</w:t>
      </w:r>
      <w:bookmarkEnd w:id="22"/>
      <w:bookmarkEnd w:id="23"/>
      <w:r w:rsidRPr="00745AE7">
        <w:rPr>
          <w:rFonts w:asciiTheme="minorHAnsi" w:hAnsiTheme="minorHAnsi"/>
          <w:b/>
          <w:caps/>
          <w:szCs w:val="22"/>
          <w:u w:val="single"/>
        </w:rPr>
        <w:t xml:space="preserve"> </w:t>
      </w:r>
    </w:p>
    <w:p w14:paraId="0160B67C" w14:textId="6543303C" w:rsidR="002F602E" w:rsidRPr="00745AE7" w:rsidRDefault="001A3D88" w:rsidP="002F602E">
      <w:pPr>
        <w:pStyle w:val="Titre2"/>
        <w:spacing w:before="240" w:after="120"/>
        <w:rPr>
          <w:rFonts w:asciiTheme="minorHAnsi" w:hAnsiTheme="minorHAnsi" w:cstheme="minorHAnsi"/>
          <w:b/>
          <w:bCs/>
          <w:color w:val="auto"/>
          <w:sz w:val="22"/>
          <w:szCs w:val="22"/>
        </w:rPr>
      </w:pPr>
      <w:bookmarkStart w:id="24" w:name="_Toc74132963"/>
      <w:bookmarkStart w:id="25" w:name="_Toc235204391"/>
      <w:r>
        <w:rPr>
          <w:rFonts w:asciiTheme="minorHAnsi" w:hAnsiTheme="minorHAnsi" w:cstheme="minorHAnsi"/>
          <w:b/>
          <w:bCs/>
          <w:color w:val="auto"/>
          <w:sz w:val="22"/>
          <w:szCs w:val="22"/>
        </w:rPr>
        <w:t>4</w:t>
      </w:r>
      <w:r w:rsidR="00A77D09" w:rsidRPr="00745AE7">
        <w:rPr>
          <w:rFonts w:asciiTheme="minorHAnsi" w:hAnsiTheme="minorHAnsi" w:cstheme="minorHAnsi"/>
          <w:b/>
          <w:bCs/>
          <w:color w:val="auto"/>
          <w:sz w:val="22"/>
          <w:szCs w:val="22"/>
        </w:rPr>
        <w:t>.1</w:t>
      </w:r>
      <w:r w:rsidR="00A77D09" w:rsidRPr="00745AE7">
        <w:rPr>
          <w:rFonts w:asciiTheme="minorHAnsi" w:hAnsiTheme="minorHAnsi" w:cstheme="minorHAnsi"/>
          <w:b/>
          <w:bCs/>
          <w:color w:val="auto"/>
          <w:sz w:val="22"/>
          <w:szCs w:val="22"/>
        </w:rPr>
        <w:tab/>
        <w:t>D</w:t>
      </w:r>
      <w:r w:rsidR="002F602E" w:rsidRPr="00745AE7">
        <w:rPr>
          <w:rFonts w:asciiTheme="minorHAnsi" w:hAnsiTheme="minorHAnsi" w:cstheme="minorHAnsi"/>
          <w:b/>
          <w:bCs/>
          <w:color w:val="auto"/>
          <w:sz w:val="22"/>
          <w:szCs w:val="22"/>
        </w:rPr>
        <w:t>urée du marché</w:t>
      </w:r>
      <w:bookmarkEnd w:id="24"/>
      <w:bookmarkEnd w:id="25"/>
    </w:p>
    <w:p w14:paraId="400ECF01" w14:textId="0D37F0BD" w:rsidR="00BC3FD5" w:rsidRPr="00745AE7" w:rsidRDefault="005E0A66" w:rsidP="002F602E">
      <w:pPr>
        <w:jc w:val="both"/>
        <w:rPr>
          <w:rFonts w:asciiTheme="minorHAnsi" w:hAnsiTheme="minorHAnsi" w:cstheme="minorHAnsi"/>
          <w:sz w:val="22"/>
          <w:szCs w:val="22"/>
        </w:rPr>
      </w:pPr>
      <w:r w:rsidRPr="00745AE7">
        <w:rPr>
          <w:rFonts w:asciiTheme="minorHAnsi" w:hAnsiTheme="minorHAnsi" w:cstheme="minorHAnsi"/>
          <w:sz w:val="22"/>
          <w:szCs w:val="22"/>
        </w:rPr>
        <w:t>Le marché est conclu à compter de sa date de notification et reste en vigueur jusqu’à la fin de la période de garantie de parfait achèvement, soit un an à compter de la date de réception des travaux.</w:t>
      </w:r>
    </w:p>
    <w:p w14:paraId="5FABD227" w14:textId="44B54148" w:rsidR="002F602E" w:rsidRPr="00745AE7" w:rsidRDefault="002F602E" w:rsidP="002F602E">
      <w:pPr>
        <w:jc w:val="both"/>
        <w:rPr>
          <w:rFonts w:asciiTheme="minorHAnsi" w:hAnsiTheme="minorHAnsi" w:cstheme="minorHAnsi"/>
          <w:sz w:val="22"/>
          <w:szCs w:val="22"/>
        </w:rPr>
      </w:pPr>
    </w:p>
    <w:p w14:paraId="5DAA0DD7" w14:textId="1394D5B4" w:rsidR="002F602E" w:rsidRPr="00745AE7" w:rsidRDefault="001A3D88" w:rsidP="002F602E">
      <w:pPr>
        <w:pStyle w:val="Titre2"/>
        <w:spacing w:before="240" w:after="120"/>
        <w:rPr>
          <w:rFonts w:asciiTheme="minorHAnsi" w:hAnsiTheme="minorHAnsi" w:cstheme="minorHAnsi"/>
          <w:b/>
          <w:bCs/>
          <w:color w:val="auto"/>
          <w:sz w:val="22"/>
          <w:szCs w:val="22"/>
        </w:rPr>
      </w:pPr>
      <w:bookmarkStart w:id="26" w:name="_Toc74132964"/>
      <w:bookmarkStart w:id="27" w:name="_Toc235204392"/>
      <w:r>
        <w:rPr>
          <w:rFonts w:asciiTheme="minorHAnsi" w:hAnsiTheme="minorHAnsi" w:cstheme="minorHAnsi"/>
          <w:b/>
          <w:bCs/>
          <w:color w:val="auto"/>
          <w:sz w:val="22"/>
          <w:szCs w:val="22"/>
        </w:rPr>
        <w:t>4</w:t>
      </w:r>
      <w:r w:rsidR="003E68DB" w:rsidRPr="00745AE7">
        <w:rPr>
          <w:rFonts w:asciiTheme="minorHAnsi" w:hAnsiTheme="minorHAnsi" w:cstheme="minorHAnsi"/>
          <w:b/>
          <w:bCs/>
          <w:color w:val="auto"/>
          <w:sz w:val="22"/>
          <w:szCs w:val="22"/>
        </w:rPr>
        <w:t>.2</w:t>
      </w:r>
      <w:r w:rsidR="003E68DB" w:rsidRPr="00745AE7">
        <w:rPr>
          <w:rFonts w:asciiTheme="minorHAnsi" w:hAnsiTheme="minorHAnsi" w:cstheme="minorHAnsi"/>
          <w:b/>
          <w:bCs/>
          <w:color w:val="auto"/>
          <w:sz w:val="22"/>
          <w:szCs w:val="22"/>
        </w:rPr>
        <w:tab/>
        <w:t>D</w:t>
      </w:r>
      <w:r w:rsidR="002F602E" w:rsidRPr="00745AE7">
        <w:rPr>
          <w:rFonts w:asciiTheme="minorHAnsi" w:hAnsiTheme="minorHAnsi" w:cstheme="minorHAnsi"/>
          <w:b/>
          <w:bCs/>
          <w:color w:val="auto"/>
          <w:sz w:val="22"/>
          <w:szCs w:val="22"/>
        </w:rPr>
        <w:t>élai d'exécution</w:t>
      </w:r>
      <w:bookmarkEnd w:id="26"/>
      <w:bookmarkEnd w:id="27"/>
      <w:r w:rsidR="002F602E" w:rsidRPr="00745AE7">
        <w:rPr>
          <w:rFonts w:asciiTheme="minorHAnsi" w:hAnsiTheme="minorHAnsi" w:cstheme="minorHAnsi"/>
          <w:b/>
          <w:bCs/>
          <w:color w:val="auto"/>
          <w:sz w:val="22"/>
          <w:szCs w:val="22"/>
        </w:rPr>
        <w:t xml:space="preserve"> </w:t>
      </w:r>
    </w:p>
    <w:p w14:paraId="5FE1CB9E" w14:textId="265DB82D"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marché contient une période de préparation</w:t>
      </w:r>
      <w:r w:rsidR="009F26B0" w:rsidRPr="00745AE7">
        <w:rPr>
          <w:rFonts w:asciiTheme="minorHAnsi" w:hAnsiTheme="minorHAnsi" w:cstheme="minorHAnsi"/>
          <w:sz w:val="22"/>
          <w:szCs w:val="22"/>
        </w:rPr>
        <w:t xml:space="preserve"> et installation de chantier</w:t>
      </w:r>
      <w:r w:rsidRPr="00745AE7">
        <w:rPr>
          <w:rFonts w:asciiTheme="minorHAnsi" w:hAnsiTheme="minorHAnsi" w:cstheme="minorHAnsi"/>
          <w:sz w:val="22"/>
          <w:szCs w:val="22"/>
        </w:rPr>
        <w:t xml:space="preserve"> fixée </w:t>
      </w:r>
      <w:r w:rsidR="00745AE7">
        <w:rPr>
          <w:rFonts w:asciiTheme="minorHAnsi" w:hAnsiTheme="minorHAnsi" w:cstheme="minorHAnsi"/>
          <w:sz w:val="22"/>
          <w:szCs w:val="22"/>
        </w:rPr>
        <w:t xml:space="preserve">au cahier des charges. </w:t>
      </w:r>
    </w:p>
    <w:p w14:paraId="744D566B" w14:textId="05F20461"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délais d’exécution des prestations, à compter du terme de la période de préparation du marché seront définis dans le calendrier détaillé d’exécution.</w:t>
      </w:r>
    </w:p>
    <w:p w14:paraId="7A12E46B" w14:textId="0BAF4D51" w:rsidR="00745AE7"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délai imparti à la réalisation</w:t>
      </w:r>
      <w:r w:rsidR="009F26B0" w:rsidRPr="00745AE7">
        <w:rPr>
          <w:rFonts w:asciiTheme="minorHAnsi" w:hAnsiTheme="minorHAnsi" w:cstheme="minorHAnsi"/>
          <w:sz w:val="22"/>
          <w:szCs w:val="22"/>
        </w:rPr>
        <w:t xml:space="preserve"> des travaux est précisé au sein du Cahier des charges</w:t>
      </w:r>
      <w:r w:rsidR="00480F97">
        <w:rPr>
          <w:rFonts w:asciiTheme="minorHAnsi" w:hAnsiTheme="minorHAnsi" w:cstheme="minorHAnsi"/>
          <w:sz w:val="22"/>
          <w:szCs w:val="22"/>
        </w:rPr>
        <w:t xml:space="preserve"> du marché.</w:t>
      </w:r>
    </w:p>
    <w:p w14:paraId="1B20956B" w14:textId="2A925AB4"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28" w:name="_Toc74132969"/>
      <w:bookmarkStart w:id="29" w:name="_Toc235204393"/>
      <w:r w:rsidRPr="00745AE7">
        <w:rPr>
          <w:rFonts w:asciiTheme="minorHAnsi" w:hAnsiTheme="minorHAnsi"/>
          <w:b/>
          <w:caps/>
          <w:szCs w:val="22"/>
          <w:u w:val="single"/>
        </w:rPr>
        <w:t>INTERLOCUTEURS</w:t>
      </w:r>
      <w:bookmarkEnd w:id="28"/>
      <w:bookmarkEnd w:id="29"/>
      <w:r w:rsidRPr="00745AE7">
        <w:rPr>
          <w:rFonts w:asciiTheme="minorHAnsi" w:hAnsiTheme="minorHAnsi"/>
          <w:b/>
          <w:caps/>
          <w:szCs w:val="22"/>
          <w:u w:val="single"/>
        </w:rPr>
        <w:t xml:space="preserve"> </w:t>
      </w:r>
    </w:p>
    <w:p w14:paraId="4C10FB18" w14:textId="29A050AB" w:rsidR="002F602E" w:rsidRPr="00745AE7" w:rsidRDefault="006A1F9F" w:rsidP="002F602E">
      <w:pPr>
        <w:pStyle w:val="Titre2"/>
        <w:spacing w:before="240" w:after="120"/>
        <w:rPr>
          <w:rFonts w:asciiTheme="minorHAnsi" w:hAnsiTheme="minorHAnsi" w:cstheme="minorHAnsi"/>
          <w:b/>
          <w:bCs/>
          <w:color w:val="auto"/>
          <w:sz w:val="22"/>
          <w:szCs w:val="22"/>
        </w:rPr>
      </w:pPr>
      <w:bookmarkStart w:id="30" w:name="_Toc74132970"/>
      <w:bookmarkStart w:id="31" w:name="_Toc235204394"/>
      <w:r>
        <w:rPr>
          <w:rFonts w:asciiTheme="minorHAnsi" w:hAnsiTheme="minorHAnsi" w:cstheme="minorHAnsi"/>
          <w:b/>
          <w:bCs/>
          <w:color w:val="auto"/>
          <w:sz w:val="22"/>
          <w:szCs w:val="22"/>
        </w:rPr>
        <w:t>5</w:t>
      </w:r>
      <w:r w:rsidR="00C10400" w:rsidRPr="00745AE7">
        <w:rPr>
          <w:rFonts w:asciiTheme="minorHAnsi" w:hAnsiTheme="minorHAnsi" w:cstheme="minorHAnsi"/>
          <w:b/>
          <w:bCs/>
          <w:color w:val="auto"/>
          <w:sz w:val="22"/>
          <w:szCs w:val="22"/>
        </w:rPr>
        <w:t>.1 – M</w:t>
      </w:r>
      <w:r w:rsidR="00480F97">
        <w:rPr>
          <w:rFonts w:asciiTheme="minorHAnsi" w:hAnsiTheme="minorHAnsi" w:cstheme="minorHAnsi"/>
          <w:b/>
          <w:bCs/>
          <w:color w:val="auto"/>
          <w:sz w:val="22"/>
          <w:szCs w:val="22"/>
        </w:rPr>
        <w:t>aitrise d’O</w:t>
      </w:r>
      <w:r w:rsidR="002F602E" w:rsidRPr="00745AE7">
        <w:rPr>
          <w:rFonts w:asciiTheme="minorHAnsi" w:hAnsiTheme="minorHAnsi" w:cstheme="minorHAnsi"/>
          <w:b/>
          <w:bCs/>
          <w:color w:val="auto"/>
          <w:sz w:val="22"/>
          <w:szCs w:val="22"/>
        </w:rPr>
        <w:t>uvrage</w:t>
      </w:r>
      <w:bookmarkEnd w:id="30"/>
      <w:r w:rsidR="002F602E" w:rsidRPr="00745AE7">
        <w:rPr>
          <w:rFonts w:asciiTheme="minorHAnsi" w:hAnsiTheme="minorHAnsi" w:cstheme="minorHAnsi"/>
          <w:b/>
          <w:bCs/>
          <w:color w:val="auto"/>
          <w:sz w:val="22"/>
          <w:szCs w:val="22"/>
        </w:rPr>
        <w:t xml:space="preserve"> </w:t>
      </w:r>
      <w:r w:rsidR="00480F97">
        <w:rPr>
          <w:rFonts w:asciiTheme="minorHAnsi" w:hAnsiTheme="minorHAnsi" w:cstheme="minorHAnsi"/>
          <w:b/>
          <w:bCs/>
          <w:color w:val="auto"/>
          <w:sz w:val="22"/>
          <w:szCs w:val="22"/>
        </w:rPr>
        <w:t>D</w:t>
      </w:r>
      <w:r w:rsidR="001B4485" w:rsidRPr="00745AE7">
        <w:rPr>
          <w:rFonts w:asciiTheme="minorHAnsi" w:hAnsiTheme="minorHAnsi" w:cstheme="minorHAnsi"/>
          <w:b/>
          <w:bCs/>
          <w:color w:val="auto"/>
          <w:sz w:val="22"/>
          <w:szCs w:val="22"/>
        </w:rPr>
        <w:t>éléguée</w:t>
      </w:r>
      <w:bookmarkEnd w:id="31"/>
    </w:p>
    <w:p w14:paraId="5B7666B3" w14:textId="481E7472" w:rsidR="008804AE" w:rsidRPr="00745AE7" w:rsidRDefault="008804A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La maîtrise d’ouvrage de l’opération est déléguée à </w:t>
      </w:r>
      <w:r w:rsidRPr="00480F97">
        <w:rPr>
          <w:rFonts w:asciiTheme="minorHAnsi" w:hAnsiTheme="minorHAnsi" w:cstheme="minorHAnsi"/>
          <w:b/>
          <w:sz w:val="22"/>
          <w:szCs w:val="22"/>
        </w:rPr>
        <w:t>Expertise France SAS</w:t>
      </w:r>
      <w:r w:rsidRPr="00745AE7">
        <w:rPr>
          <w:rFonts w:asciiTheme="minorHAnsi" w:hAnsiTheme="minorHAnsi" w:cstheme="minorHAnsi"/>
          <w:sz w:val="22"/>
          <w:szCs w:val="22"/>
        </w:rPr>
        <w:t>.</w:t>
      </w:r>
    </w:p>
    <w:p w14:paraId="7461B556" w14:textId="77777777" w:rsidR="008804AE" w:rsidRPr="00745AE7" w:rsidRDefault="008804AE" w:rsidP="002F602E">
      <w:pPr>
        <w:jc w:val="both"/>
        <w:rPr>
          <w:rFonts w:asciiTheme="minorHAnsi" w:hAnsiTheme="minorHAnsi" w:cstheme="minorHAnsi"/>
          <w:sz w:val="22"/>
          <w:szCs w:val="22"/>
        </w:rPr>
      </w:pPr>
    </w:p>
    <w:p w14:paraId="6112650C" w14:textId="7454C87B" w:rsidR="008804AE" w:rsidRDefault="008804AE" w:rsidP="002F602E">
      <w:pPr>
        <w:jc w:val="both"/>
        <w:rPr>
          <w:rFonts w:asciiTheme="minorHAnsi" w:hAnsiTheme="minorHAnsi" w:cstheme="minorHAnsi"/>
          <w:sz w:val="22"/>
          <w:szCs w:val="22"/>
        </w:rPr>
      </w:pPr>
      <w:r w:rsidRPr="00745AE7">
        <w:rPr>
          <w:rFonts w:asciiTheme="minorHAnsi" w:hAnsiTheme="minorHAnsi" w:cstheme="minorHAnsi"/>
          <w:sz w:val="22"/>
          <w:szCs w:val="22"/>
        </w:rPr>
        <w:t>Le représentant de la maîtrise d’ouvrage déléguée est Monsieur Jérémie PELLET assurant la fonction de Directeur général.</w:t>
      </w:r>
    </w:p>
    <w:p w14:paraId="739BFC6F" w14:textId="77777777" w:rsidR="00745AE7" w:rsidRDefault="00745AE7" w:rsidP="002F602E">
      <w:pPr>
        <w:jc w:val="both"/>
        <w:rPr>
          <w:rFonts w:asciiTheme="minorHAnsi" w:hAnsiTheme="minorHAnsi" w:cstheme="minorHAnsi"/>
          <w:sz w:val="22"/>
          <w:szCs w:val="22"/>
        </w:rPr>
      </w:pPr>
    </w:p>
    <w:p w14:paraId="56C1D3F1" w14:textId="5106F8E8" w:rsidR="00745AE7" w:rsidRPr="00745AE7" w:rsidRDefault="00745AE7" w:rsidP="002F602E">
      <w:pPr>
        <w:jc w:val="both"/>
        <w:rPr>
          <w:rFonts w:asciiTheme="minorHAnsi" w:hAnsiTheme="minorHAnsi" w:cstheme="minorHAnsi"/>
          <w:sz w:val="22"/>
          <w:szCs w:val="22"/>
        </w:rPr>
      </w:pPr>
      <w:r>
        <w:rPr>
          <w:rFonts w:asciiTheme="minorHAnsi" w:hAnsiTheme="minorHAnsi" w:cstheme="minorHAnsi"/>
          <w:sz w:val="22"/>
          <w:szCs w:val="22"/>
        </w:rPr>
        <w:t xml:space="preserve">Le maitre d’ouvrage local est la </w:t>
      </w:r>
      <w:r w:rsidRPr="00745AE7">
        <w:rPr>
          <w:rFonts w:asciiTheme="minorHAnsi" w:hAnsiTheme="minorHAnsi" w:cstheme="minorHAnsi"/>
          <w:sz w:val="22"/>
          <w:szCs w:val="22"/>
        </w:rPr>
        <w:t>SGPP Société de gestion des ports de pêche</w:t>
      </w:r>
      <w:r>
        <w:rPr>
          <w:rFonts w:asciiTheme="minorHAnsi" w:hAnsiTheme="minorHAnsi" w:cstheme="minorHAnsi"/>
          <w:sz w:val="22"/>
          <w:szCs w:val="22"/>
        </w:rPr>
        <w:t xml:space="preserve">. </w:t>
      </w:r>
    </w:p>
    <w:p w14:paraId="68164358" w14:textId="4CCE6004" w:rsidR="002F602E" w:rsidRPr="00745AE7" w:rsidRDefault="006A1F9F" w:rsidP="002F602E">
      <w:pPr>
        <w:pStyle w:val="Titre2"/>
        <w:spacing w:before="240" w:after="120"/>
        <w:rPr>
          <w:rFonts w:asciiTheme="minorHAnsi" w:hAnsiTheme="minorHAnsi" w:cstheme="minorHAnsi"/>
          <w:b/>
          <w:bCs/>
          <w:color w:val="auto"/>
          <w:sz w:val="22"/>
          <w:szCs w:val="22"/>
        </w:rPr>
      </w:pPr>
      <w:bookmarkStart w:id="32" w:name="_Toc74132971"/>
      <w:bookmarkStart w:id="33" w:name="_Toc235204395"/>
      <w:r>
        <w:rPr>
          <w:rFonts w:asciiTheme="minorHAnsi" w:hAnsiTheme="minorHAnsi" w:cstheme="minorHAnsi"/>
          <w:b/>
          <w:bCs/>
          <w:color w:val="auto"/>
          <w:sz w:val="22"/>
          <w:szCs w:val="22"/>
        </w:rPr>
        <w:t>5</w:t>
      </w:r>
      <w:r w:rsidR="002F602E" w:rsidRPr="00745AE7">
        <w:rPr>
          <w:rFonts w:asciiTheme="minorHAnsi" w:hAnsiTheme="minorHAnsi" w:cstheme="minorHAnsi"/>
          <w:b/>
          <w:bCs/>
          <w:color w:val="auto"/>
          <w:sz w:val="22"/>
          <w:szCs w:val="22"/>
        </w:rPr>
        <w:t xml:space="preserve">.2 – </w:t>
      </w:r>
      <w:r w:rsidR="00C10400" w:rsidRPr="00745AE7">
        <w:rPr>
          <w:rFonts w:asciiTheme="minorHAnsi" w:hAnsiTheme="minorHAnsi" w:cstheme="minorHAnsi"/>
          <w:b/>
          <w:bCs/>
          <w:color w:val="auto"/>
          <w:sz w:val="22"/>
          <w:szCs w:val="22"/>
        </w:rPr>
        <w:t>M</w:t>
      </w:r>
      <w:r w:rsidR="002F602E" w:rsidRPr="00745AE7">
        <w:rPr>
          <w:rFonts w:asciiTheme="minorHAnsi" w:hAnsiTheme="minorHAnsi" w:cstheme="minorHAnsi"/>
          <w:b/>
          <w:bCs/>
          <w:color w:val="auto"/>
          <w:sz w:val="22"/>
          <w:szCs w:val="22"/>
        </w:rPr>
        <w:t>aitrise d’œuvre</w:t>
      </w:r>
      <w:bookmarkEnd w:id="32"/>
      <w:bookmarkEnd w:id="33"/>
      <w:r w:rsidR="002F602E" w:rsidRPr="00745AE7">
        <w:rPr>
          <w:rFonts w:asciiTheme="minorHAnsi" w:hAnsiTheme="minorHAnsi" w:cstheme="minorHAnsi"/>
          <w:b/>
          <w:bCs/>
          <w:color w:val="auto"/>
          <w:sz w:val="22"/>
          <w:szCs w:val="22"/>
        </w:rPr>
        <w:t xml:space="preserve"> </w:t>
      </w:r>
    </w:p>
    <w:p w14:paraId="392276D6" w14:textId="64C6AB77" w:rsidR="002F602E" w:rsidRPr="00745AE7" w:rsidRDefault="00C10400" w:rsidP="002F602E">
      <w:pPr>
        <w:jc w:val="both"/>
        <w:rPr>
          <w:rFonts w:asciiTheme="minorHAnsi" w:hAnsiTheme="minorHAnsi" w:cstheme="minorHAnsi"/>
          <w:bCs/>
          <w:sz w:val="22"/>
          <w:szCs w:val="22"/>
        </w:rPr>
      </w:pPr>
      <w:r w:rsidRPr="00745AE7">
        <w:rPr>
          <w:rFonts w:asciiTheme="minorHAnsi" w:hAnsiTheme="minorHAnsi" w:cstheme="minorHAnsi"/>
          <w:bCs/>
          <w:sz w:val="22"/>
          <w:szCs w:val="22"/>
        </w:rPr>
        <w:t xml:space="preserve">La maîtrise d’œuvre est assurée par </w:t>
      </w:r>
      <w:r w:rsidR="00745AE7" w:rsidRPr="00745AE7">
        <w:rPr>
          <w:rFonts w:asciiTheme="minorHAnsi" w:hAnsiTheme="minorHAnsi" w:cstheme="minorHAnsi"/>
          <w:bCs/>
          <w:sz w:val="22"/>
          <w:szCs w:val="22"/>
        </w:rPr>
        <w:t>BET SENNAD ABDESSALAM</w:t>
      </w:r>
      <w:r w:rsidR="00462AE4" w:rsidRPr="00745AE7">
        <w:rPr>
          <w:rFonts w:asciiTheme="minorHAnsi" w:hAnsiTheme="minorHAnsi" w:cstheme="minorHAnsi"/>
          <w:bCs/>
          <w:sz w:val="22"/>
          <w:szCs w:val="22"/>
        </w:rPr>
        <w:t>.</w:t>
      </w:r>
    </w:p>
    <w:p w14:paraId="1D39D2A0" w14:textId="77777777" w:rsidR="00745AE7" w:rsidRDefault="00745AE7" w:rsidP="002F602E">
      <w:pPr>
        <w:jc w:val="both"/>
        <w:rPr>
          <w:rFonts w:asciiTheme="minorHAnsi" w:hAnsiTheme="minorHAnsi" w:cstheme="minorHAnsi"/>
          <w:sz w:val="22"/>
          <w:szCs w:val="22"/>
        </w:rPr>
      </w:pPr>
    </w:p>
    <w:p w14:paraId="261C5B4E" w14:textId="784F81F7"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Il est chargé d'une mission comprenant : </w:t>
      </w:r>
    </w:p>
    <w:p w14:paraId="52FDA8B4" w14:textId="0FEF4B3F"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sym w:font="Symbol" w:char="F0B7"/>
      </w:r>
      <w:r w:rsidR="00C10400" w:rsidRPr="00745AE7">
        <w:rPr>
          <w:rFonts w:asciiTheme="minorHAnsi" w:hAnsiTheme="minorHAnsi" w:cstheme="minorHAnsi"/>
          <w:sz w:val="22"/>
          <w:szCs w:val="22"/>
        </w:rPr>
        <w:t xml:space="preserve"> les études de diagnostic (</w:t>
      </w:r>
      <w:r w:rsidR="00480F97">
        <w:rPr>
          <w:rFonts w:asciiTheme="minorHAnsi" w:hAnsiTheme="minorHAnsi" w:cstheme="minorHAnsi"/>
          <w:sz w:val="22"/>
          <w:szCs w:val="22"/>
        </w:rPr>
        <w:t>DIAG</w:t>
      </w:r>
      <w:r w:rsidR="00C10400" w:rsidRPr="00745AE7">
        <w:rPr>
          <w:rFonts w:asciiTheme="minorHAnsi" w:hAnsiTheme="minorHAnsi" w:cstheme="minorHAnsi"/>
          <w:sz w:val="22"/>
          <w:szCs w:val="22"/>
        </w:rPr>
        <w:t xml:space="preserve">) ; </w:t>
      </w:r>
    </w:p>
    <w:p w14:paraId="29FEA1DD" w14:textId="7226AAEE"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sym w:font="Symbol" w:char="F0B7"/>
      </w:r>
      <w:r w:rsidR="00C10400" w:rsidRPr="00745AE7">
        <w:rPr>
          <w:rFonts w:asciiTheme="minorHAnsi" w:hAnsiTheme="minorHAnsi" w:cstheme="minorHAnsi"/>
          <w:sz w:val="22"/>
          <w:szCs w:val="22"/>
        </w:rPr>
        <w:t xml:space="preserve"> les études d'</w:t>
      </w:r>
      <w:r w:rsidR="00A55776" w:rsidRPr="00745AE7">
        <w:rPr>
          <w:rFonts w:asciiTheme="minorHAnsi" w:hAnsiTheme="minorHAnsi" w:cstheme="minorHAnsi"/>
          <w:sz w:val="22"/>
          <w:szCs w:val="22"/>
        </w:rPr>
        <w:t>avant-projet</w:t>
      </w:r>
      <w:r w:rsidR="00C10400" w:rsidRPr="00745AE7">
        <w:rPr>
          <w:rFonts w:asciiTheme="minorHAnsi" w:hAnsiTheme="minorHAnsi" w:cstheme="minorHAnsi"/>
          <w:sz w:val="22"/>
          <w:szCs w:val="22"/>
        </w:rPr>
        <w:t xml:space="preserve"> (</w:t>
      </w:r>
      <w:r w:rsidR="00480F97">
        <w:rPr>
          <w:rFonts w:asciiTheme="minorHAnsi" w:hAnsiTheme="minorHAnsi" w:cstheme="minorHAnsi"/>
          <w:sz w:val="22"/>
          <w:szCs w:val="22"/>
        </w:rPr>
        <w:t>AVP</w:t>
      </w:r>
      <w:r w:rsidR="00C10400" w:rsidRPr="00745AE7">
        <w:rPr>
          <w:rFonts w:asciiTheme="minorHAnsi" w:hAnsiTheme="minorHAnsi" w:cstheme="minorHAnsi"/>
          <w:sz w:val="22"/>
          <w:szCs w:val="22"/>
        </w:rPr>
        <w:t>) et avant-projet sommaire (</w:t>
      </w:r>
      <w:r w:rsidR="00480F97">
        <w:rPr>
          <w:rFonts w:asciiTheme="minorHAnsi" w:hAnsiTheme="minorHAnsi" w:cstheme="minorHAnsi"/>
          <w:sz w:val="22"/>
          <w:szCs w:val="22"/>
        </w:rPr>
        <w:t>APS</w:t>
      </w:r>
      <w:r w:rsidR="00C10400" w:rsidRPr="00745AE7">
        <w:rPr>
          <w:rFonts w:asciiTheme="minorHAnsi" w:hAnsiTheme="minorHAnsi" w:cstheme="minorHAnsi"/>
          <w:sz w:val="22"/>
          <w:szCs w:val="22"/>
        </w:rPr>
        <w:t>)</w:t>
      </w:r>
      <w:r w:rsidRPr="00745AE7">
        <w:rPr>
          <w:rFonts w:asciiTheme="minorHAnsi" w:hAnsiTheme="minorHAnsi" w:cstheme="minorHAnsi"/>
          <w:sz w:val="22"/>
          <w:szCs w:val="22"/>
        </w:rPr>
        <w:t xml:space="preserve"> ; </w:t>
      </w:r>
    </w:p>
    <w:p w14:paraId="5F8F7EA0" w14:textId="2E8ACAEE"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sym w:font="Symbol" w:char="F0B7"/>
      </w:r>
      <w:r w:rsidR="00C10400" w:rsidRPr="00745AE7">
        <w:rPr>
          <w:rFonts w:asciiTheme="minorHAnsi" w:hAnsiTheme="minorHAnsi" w:cstheme="minorHAnsi"/>
          <w:sz w:val="22"/>
          <w:szCs w:val="22"/>
        </w:rPr>
        <w:t xml:space="preserve"> les études de projet (</w:t>
      </w:r>
      <w:r w:rsidR="00480F97">
        <w:rPr>
          <w:rFonts w:asciiTheme="minorHAnsi" w:hAnsiTheme="minorHAnsi" w:cstheme="minorHAnsi"/>
          <w:sz w:val="22"/>
          <w:szCs w:val="22"/>
        </w:rPr>
        <w:t>PRO</w:t>
      </w:r>
      <w:r w:rsidR="00C10400" w:rsidRPr="00745AE7">
        <w:rPr>
          <w:rFonts w:asciiTheme="minorHAnsi" w:hAnsiTheme="minorHAnsi" w:cstheme="minorHAnsi"/>
          <w:sz w:val="22"/>
          <w:szCs w:val="22"/>
        </w:rPr>
        <w:t xml:space="preserve">) ; </w:t>
      </w:r>
    </w:p>
    <w:p w14:paraId="6D6E3288" w14:textId="1A224F11"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sym w:font="Symbol" w:char="F0B7"/>
      </w:r>
      <w:r w:rsidR="00C10400" w:rsidRPr="00745AE7">
        <w:rPr>
          <w:rFonts w:asciiTheme="minorHAnsi" w:hAnsiTheme="minorHAnsi" w:cstheme="minorHAnsi"/>
          <w:sz w:val="22"/>
          <w:szCs w:val="22"/>
        </w:rPr>
        <w:t xml:space="preserve"> l'assistance au maître de l'ouvrage pour la passation des contrats de travaux (</w:t>
      </w:r>
      <w:r w:rsidR="00480F97">
        <w:rPr>
          <w:rFonts w:asciiTheme="minorHAnsi" w:hAnsiTheme="minorHAnsi" w:cstheme="minorHAnsi"/>
          <w:sz w:val="22"/>
          <w:szCs w:val="22"/>
        </w:rPr>
        <w:t>ACT</w:t>
      </w:r>
      <w:r w:rsidR="00C10400" w:rsidRPr="00745AE7">
        <w:rPr>
          <w:rFonts w:asciiTheme="minorHAnsi" w:hAnsiTheme="minorHAnsi" w:cstheme="minorHAnsi"/>
          <w:sz w:val="22"/>
          <w:szCs w:val="22"/>
        </w:rPr>
        <w:t xml:space="preserve">) ; </w:t>
      </w:r>
    </w:p>
    <w:p w14:paraId="7CB28D17" w14:textId="324FB5E6"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sym w:font="Symbol" w:char="F0B7"/>
      </w:r>
      <w:r w:rsidR="00C10400" w:rsidRPr="00745AE7">
        <w:rPr>
          <w:rFonts w:asciiTheme="minorHAnsi" w:hAnsiTheme="minorHAnsi" w:cstheme="minorHAnsi"/>
          <w:sz w:val="22"/>
          <w:szCs w:val="22"/>
        </w:rPr>
        <w:t xml:space="preserve"> l'examen de la conformité au projet et le visa des études d'exécution réalisées par les entrepreneurs (</w:t>
      </w:r>
      <w:r w:rsidR="00480F97">
        <w:rPr>
          <w:rFonts w:asciiTheme="minorHAnsi" w:hAnsiTheme="minorHAnsi" w:cstheme="minorHAnsi"/>
          <w:sz w:val="22"/>
          <w:szCs w:val="22"/>
        </w:rPr>
        <w:t>VISA</w:t>
      </w:r>
      <w:r w:rsidR="00C10400" w:rsidRPr="00745AE7">
        <w:rPr>
          <w:rFonts w:asciiTheme="minorHAnsi" w:hAnsiTheme="minorHAnsi" w:cstheme="minorHAnsi"/>
          <w:sz w:val="22"/>
          <w:szCs w:val="22"/>
        </w:rPr>
        <w:t xml:space="preserve">) ; </w:t>
      </w:r>
    </w:p>
    <w:p w14:paraId="4F3A3425" w14:textId="26E81E41" w:rsidR="00046EB7" w:rsidRPr="00745AE7" w:rsidRDefault="00462AE4" w:rsidP="002F602E">
      <w:pPr>
        <w:jc w:val="both"/>
        <w:rPr>
          <w:rFonts w:asciiTheme="minorHAnsi" w:hAnsiTheme="minorHAnsi" w:cstheme="minorHAnsi"/>
          <w:sz w:val="22"/>
          <w:szCs w:val="22"/>
        </w:rPr>
      </w:pPr>
      <w:r w:rsidRPr="00745AE7">
        <w:rPr>
          <w:rFonts w:asciiTheme="minorHAnsi" w:hAnsiTheme="minorHAnsi" w:cstheme="minorHAnsi"/>
          <w:sz w:val="22"/>
          <w:szCs w:val="22"/>
        </w:rPr>
        <w:sym w:font="Symbol" w:char="F0B7"/>
      </w:r>
      <w:r w:rsidR="00C10400" w:rsidRPr="00745AE7">
        <w:rPr>
          <w:rFonts w:asciiTheme="minorHAnsi" w:hAnsiTheme="minorHAnsi" w:cstheme="minorHAnsi"/>
          <w:sz w:val="22"/>
          <w:szCs w:val="22"/>
        </w:rPr>
        <w:t xml:space="preserve"> la direction de l'exécution des contrats de travaux (</w:t>
      </w:r>
      <w:r w:rsidR="00480F97">
        <w:rPr>
          <w:rFonts w:asciiTheme="minorHAnsi" w:hAnsiTheme="minorHAnsi" w:cstheme="minorHAnsi"/>
          <w:sz w:val="22"/>
          <w:szCs w:val="22"/>
        </w:rPr>
        <w:t>DET</w:t>
      </w:r>
      <w:r w:rsidR="00C10400" w:rsidRPr="00745AE7">
        <w:rPr>
          <w:rFonts w:asciiTheme="minorHAnsi" w:hAnsiTheme="minorHAnsi" w:cstheme="minorHAnsi"/>
          <w:sz w:val="22"/>
          <w:szCs w:val="22"/>
        </w:rPr>
        <w:t xml:space="preserve">) ; </w:t>
      </w:r>
    </w:p>
    <w:p w14:paraId="10C9F9CB" w14:textId="65929F77" w:rsidR="00462AE4" w:rsidRPr="00745AE7" w:rsidRDefault="00462AE4" w:rsidP="002F602E">
      <w:pPr>
        <w:jc w:val="both"/>
        <w:rPr>
          <w:rFonts w:asciiTheme="minorHAnsi" w:hAnsiTheme="minorHAnsi" w:cstheme="minorHAnsi"/>
          <w:b/>
          <w:bCs/>
          <w:sz w:val="22"/>
          <w:szCs w:val="22"/>
        </w:rPr>
      </w:pPr>
      <w:r w:rsidRPr="00745AE7">
        <w:rPr>
          <w:rFonts w:asciiTheme="minorHAnsi" w:hAnsiTheme="minorHAnsi" w:cstheme="minorHAnsi"/>
          <w:sz w:val="22"/>
          <w:szCs w:val="22"/>
        </w:rPr>
        <w:lastRenderedPageBreak/>
        <w:sym w:font="Symbol" w:char="F0B7"/>
      </w:r>
      <w:r w:rsidR="00C10400" w:rsidRPr="00745AE7">
        <w:rPr>
          <w:rFonts w:asciiTheme="minorHAnsi" w:hAnsiTheme="minorHAnsi" w:cstheme="minorHAnsi"/>
          <w:sz w:val="22"/>
          <w:szCs w:val="22"/>
        </w:rPr>
        <w:t xml:space="preserve"> l'assistance au maître de l'ouvrage lors des opérations de réception et pendant la "garantie de parfait achèvement" (</w:t>
      </w:r>
      <w:r w:rsidR="00480F97">
        <w:rPr>
          <w:rFonts w:asciiTheme="minorHAnsi" w:hAnsiTheme="minorHAnsi" w:cstheme="minorHAnsi"/>
          <w:sz w:val="22"/>
          <w:szCs w:val="22"/>
        </w:rPr>
        <w:t>AOR</w:t>
      </w:r>
      <w:r w:rsidR="00C10400" w:rsidRPr="00745AE7">
        <w:rPr>
          <w:rFonts w:asciiTheme="minorHAnsi" w:hAnsiTheme="minorHAnsi" w:cstheme="minorHAnsi"/>
          <w:sz w:val="22"/>
          <w:szCs w:val="22"/>
        </w:rPr>
        <w:t>) ; sauf stipulations contraires, la notification des d</w:t>
      </w:r>
      <w:r w:rsidRPr="00745AE7">
        <w:rPr>
          <w:rFonts w:asciiTheme="minorHAnsi" w:hAnsiTheme="minorHAnsi" w:cstheme="minorHAnsi"/>
          <w:sz w:val="22"/>
          <w:szCs w:val="22"/>
        </w:rPr>
        <w:t xml:space="preserve">écisions et communications du maître d’ouvrage </w:t>
      </w:r>
      <w:r w:rsidR="00E62718" w:rsidRPr="00745AE7">
        <w:rPr>
          <w:rFonts w:asciiTheme="minorHAnsi" w:hAnsiTheme="minorHAnsi" w:cstheme="minorHAnsi"/>
          <w:sz w:val="22"/>
          <w:szCs w:val="22"/>
        </w:rPr>
        <w:t xml:space="preserve">délégué </w:t>
      </w:r>
      <w:r w:rsidRPr="00745AE7">
        <w:rPr>
          <w:rFonts w:asciiTheme="minorHAnsi" w:hAnsiTheme="minorHAnsi" w:cstheme="minorHAnsi"/>
          <w:sz w:val="22"/>
          <w:szCs w:val="22"/>
        </w:rPr>
        <w:t>est réalisée par le maître d'œuvre.</w:t>
      </w:r>
    </w:p>
    <w:p w14:paraId="19B691ED" w14:textId="0E45D3B6" w:rsidR="00F1305D" w:rsidRPr="00745AE7" w:rsidRDefault="006A1F9F" w:rsidP="007775CF">
      <w:pPr>
        <w:pStyle w:val="Titre2"/>
        <w:spacing w:before="240" w:after="120"/>
        <w:rPr>
          <w:rFonts w:asciiTheme="minorHAnsi" w:hAnsiTheme="minorHAnsi" w:cstheme="minorHAnsi"/>
          <w:b/>
          <w:bCs/>
          <w:color w:val="auto"/>
          <w:sz w:val="22"/>
          <w:szCs w:val="22"/>
        </w:rPr>
      </w:pPr>
      <w:bookmarkStart w:id="34" w:name="_Toc74132974"/>
      <w:bookmarkStart w:id="35" w:name="_Toc235204396"/>
      <w:r>
        <w:rPr>
          <w:rFonts w:asciiTheme="minorHAnsi" w:hAnsiTheme="minorHAnsi" w:cstheme="minorHAnsi"/>
          <w:b/>
          <w:bCs/>
          <w:color w:val="auto"/>
          <w:sz w:val="22"/>
          <w:szCs w:val="22"/>
        </w:rPr>
        <w:t>5</w:t>
      </w:r>
      <w:r w:rsidR="007775CF" w:rsidRPr="00745AE7">
        <w:rPr>
          <w:rFonts w:asciiTheme="minorHAnsi" w:hAnsiTheme="minorHAnsi" w:cstheme="minorHAnsi"/>
          <w:b/>
          <w:bCs/>
          <w:color w:val="auto"/>
          <w:sz w:val="22"/>
          <w:szCs w:val="22"/>
        </w:rPr>
        <w:t>.4</w:t>
      </w:r>
      <w:r w:rsidR="002F602E" w:rsidRPr="00745AE7">
        <w:rPr>
          <w:rFonts w:asciiTheme="minorHAnsi" w:hAnsiTheme="minorHAnsi" w:cstheme="minorHAnsi"/>
          <w:b/>
          <w:bCs/>
          <w:color w:val="auto"/>
          <w:sz w:val="22"/>
          <w:szCs w:val="22"/>
        </w:rPr>
        <w:t xml:space="preserve"> – </w:t>
      </w:r>
      <w:r w:rsidR="00C10400" w:rsidRPr="00745AE7">
        <w:rPr>
          <w:rFonts w:asciiTheme="minorHAnsi" w:hAnsiTheme="minorHAnsi" w:cstheme="minorHAnsi"/>
          <w:b/>
          <w:bCs/>
          <w:color w:val="auto"/>
          <w:sz w:val="22"/>
          <w:szCs w:val="22"/>
        </w:rPr>
        <w:t>Coordonnateur en matière de sécurité et de protection de la santé (</w:t>
      </w:r>
      <w:r w:rsidR="007775CF" w:rsidRPr="00745AE7">
        <w:rPr>
          <w:rFonts w:asciiTheme="minorHAnsi" w:hAnsiTheme="minorHAnsi" w:cstheme="minorHAnsi"/>
          <w:b/>
          <w:bCs/>
          <w:color w:val="auto"/>
          <w:sz w:val="22"/>
          <w:szCs w:val="22"/>
        </w:rPr>
        <w:t>SPS</w:t>
      </w:r>
      <w:r w:rsidR="00C10400" w:rsidRPr="00745AE7">
        <w:rPr>
          <w:rFonts w:asciiTheme="minorHAnsi" w:hAnsiTheme="minorHAnsi" w:cstheme="minorHAnsi"/>
          <w:b/>
          <w:bCs/>
          <w:color w:val="auto"/>
          <w:sz w:val="22"/>
          <w:szCs w:val="22"/>
        </w:rPr>
        <w:t>)</w:t>
      </w:r>
      <w:bookmarkEnd w:id="34"/>
      <w:bookmarkEnd w:id="35"/>
      <w:r w:rsidR="002F602E" w:rsidRPr="00745AE7">
        <w:rPr>
          <w:rFonts w:asciiTheme="minorHAnsi" w:hAnsiTheme="minorHAnsi" w:cstheme="minorHAnsi"/>
          <w:b/>
          <w:bCs/>
          <w:color w:val="auto"/>
          <w:sz w:val="22"/>
          <w:szCs w:val="22"/>
        </w:rPr>
        <w:t xml:space="preserve"> </w:t>
      </w:r>
    </w:p>
    <w:p w14:paraId="54C4B8FD" w14:textId="5D6DFC4D" w:rsidR="00F1305D" w:rsidRPr="00745AE7" w:rsidRDefault="00F1305D" w:rsidP="002F602E">
      <w:pPr>
        <w:jc w:val="both"/>
        <w:rPr>
          <w:rFonts w:asciiTheme="minorHAnsi" w:hAnsiTheme="minorHAnsi" w:cstheme="minorHAnsi"/>
          <w:b/>
          <w:bCs/>
          <w:sz w:val="22"/>
          <w:szCs w:val="22"/>
        </w:rPr>
      </w:pPr>
      <w:r w:rsidRPr="00745AE7">
        <w:rPr>
          <w:rFonts w:asciiTheme="minorHAnsi" w:hAnsiTheme="minorHAnsi" w:cstheme="minorHAnsi"/>
          <w:sz w:val="22"/>
          <w:szCs w:val="22"/>
        </w:rPr>
        <w:t>sans objet.</w:t>
      </w:r>
    </w:p>
    <w:p w14:paraId="3CC48D1E" w14:textId="2DCC5842" w:rsidR="00462AE4" w:rsidRPr="00745AE7" w:rsidRDefault="006A1F9F" w:rsidP="00462AE4">
      <w:pPr>
        <w:pStyle w:val="Titre2"/>
        <w:spacing w:before="240" w:after="120"/>
        <w:rPr>
          <w:rFonts w:asciiTheme="minorHAnsi" w:hAnsiTheme="minorHAnsi" w:cstheme="minorHAnsi"/>
          <w:b/>
          <w:bCs/>
          <w:color w:val="auto"/>
          <w:sz w:val="22"/>
          <w:szCs w:val="22"/>
        </w:rPr>
      </w:pPr>
      <w:bookmarkStart w:id="36" w:name="_Toc74132975"/>
      <w:bookmarkStart w:id="37" w:name="_Toc235204397"/>
      <w:r>
        <w:rPr>
          <w:rFonts w:asciiTheme="minorHAnsi" w:hAnsiTheme="minorHAnsi" w:cstheme="minorHAnsi"/>
          <w:b/>
          <w:bCs/>
          <w:color w:val="auto"/>
          <w:sz w:val="22"/>
          <w:szCs w:val="22"/>
        </w:rPr>
        <w:t>5</w:t>
      </w:r>
      <w:r w:rsidR="007775CF" w:rsidRPr="00745AE7">
        <w:rPr>
          <w:rFonts w:asciiTheme="minorHAnsi" w:hAnsiTheme="minorHAnsi" w:cstheme="minorHAnsi"/>
          <w:b/>
          <w:bCs/>
          <w:color w:val="auto"/>
          <w:sz w:val="22"/>
          <w:szCs w:val="22"/>
        </w:rPr>
        <w:t>.5</w:t>
      </w:r>
      <w:r w:rsidR="00C10400" w:rsidRPr="00745AE7">
        <w:rPr>
          <w:rFonts w:asciiTheme="minorHAnsi" w:hAnsiTheme="minorHAnsi" w:cstheme="minorHAnsi"/>
          <w:b/>
          <w:bCs/>
          <w:color w:val="auto"/>
          <w:sz w:val="22"/>
          <w:szCs w:val="22"/>
        </w:rPr>
        <w:t xml:space="preserve"> – T</w:t>
      </w:r>
      <w:r w:rsidR="002F602E" w:rsidRPr="00745AE7">
        <w:rPr>
          <w:rFonts w:asciiTheme="minorHAnsi" w:hAnsiTheme="minorHAnsi" w:cstheme="minorHAnsi"/>
          <w:b/>
          <w:bCs/>
          <w:color w:val="auto"/>
          <w:sz w:val="22"/>
          <w:szCs w:val="22"/>
        </w:rPr>
        <w:t>itulaire du marché</w:t>
      </w:r>
      <w:bookmarkEnd w:id="36"/>
      <w:bookmarkEnd w:id="37"/>
    </w:p>
    <w:p w14:paraId="61093150" w14:textId="54C83DE1" w:rsidR="002F602E" w:rsidRPr="00745AE7" w:rsidRDefault="00C10400"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Dès la notification du marché, le titulaire désigne une personne physique et un suppléant qui le représente vis-à-vis d’expertise </w:t>
      </w:r>
      <w:r w:rsidR="009F5A1E" w:rsidRPr="00745AE7">
        <w:rPr>
          <w:rFonts w:asciiTheme="minorHAnsi" w:hAnsiTheme="minorHAnsi" w:cstheme="minorHAnsi"/>
          <w:sz w:val="22"/>
          <w:szCs w:val="22"/>
        </w:rPr>
        <w:t>France</w:t>
      </w:r>
      <w:r w:rsidRPr="00745AE7">
        <w:rPr>
          <w:rFonts w:asciiTheme="minorHAnsi" w:hAnsiTheme="minorHAnsi" w:cstheme="minorHAnsi"/>
          <w:sz w:val="22"/>
          <w:szCs w:val="22"/>
        </w:rPr>
        <w:t xml:space="preserve"> </w:t>
      </w:r>
      <w:r w:rsidR="002F602E" w:rsidRPr="00745AE7">
        <w:rPr>
          <w:rFonts w:asciiTheme="minorHAnsi" w:hAnsiTheme="minorHAnsi" w:cstheme="minorHAnsi"/>
          <w:sz w:val="22"/>
          <w:szCs w:val="22"/>
        </w:rPr>
        <w:t>pour tout ce qui concerne l’exécution du marché.</w:t>
      </w:r>
    </w:p>
    <w:p w14:paraId="38B5C279" w14:textId="40E16A54"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La personne physique et son suppléant (chef de projet, chef de chantier) chargés de la conduite des travaux doivent avoir les pouvoir</w:t>
      </w:r>
      <w:r w:rsidR="006F5869" w:rsidRPr="00745AE7">
        <w:rPr>
          <w:rFonts w:asciiTheme="minorHAnsi" w:hAnsiTheme="minorHAnsi" w:cstheme="minorHAnsi"/>
          <w:sz w:val="22"/>
          <w:szCs w:val="22"/>
        </w:rPr>
        <w:t>s</w:t>
      </w:r>
      <w:r w:rsidRPr="00745AE7">
        <w:rPr>
          <w:rFonts w:asciiTheme="minorHAnsi" w:hAnsiTheme="minorHAnsi" w:cstheme="minorHAnsi"/>
          <w:sz w:val="22"/>
          <w:szCs w:val="22"/>
        </w:rPr>
        <w:t xml:space="preserve"> suffisants pour prendre, sans retard, les décisions nécessaires et engager le</w:t>
      </w:r>
      <w:r w:rsidR="00C10400" w:rsidRPr="00745AE7">
        <w:rPr>
          <w:rFonts w:asciiTheme="minorHAnsi" w:hAnsiTheme="minorHAnsi" w:cstheme="minorHAnsi"/>
          <w:sz w:val="22"/>
          <w:szCs w:val="22"/>
        </w:rPr>
        <w:t xml:space="preserve"> titulaire.</w:t>
      </w:r>
    </w:p>
    <w:p w14:paraId="2FF271D3" w14:textId="2A1FB6C9" w:rsidR="002F602E" w:rsidRPr="00745AE7" w:rsidRDefault="00C10400"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maître d’ouvrage </w:t>
      </w:r>
      <w:r w:rsidR="006F5869" w:rsidRPr="00745AE7">
        <w:rPr>
          <w:rFonts w:asciiTheme="minorHAnsi" w:hAnsiTheme="minorHAnsi" w:cstheme="minorHAnsi"/>
          <w:sz w:val="22"/>
          <w:szCs w:val="22"/>
        </w:rPr>
        <w:t xml:space="preserve">délégué </w:t>
      </w:r>
      <w:r w:rsidR="002F602E" w:rsidRPr="00745AE7">
        <w:rPr>
          <w:rFonts w:asciiTheme="minorHAnsi" w:hAnsiTheme="minorHAnsi" w:cstheme="minorHAnsi"/>
          <w:sz w:val="22"/>
          <w:szCs w:val="22"/>
        </w:rPr>
        <w:t>se réserve le droit de récuser, par une décision motivée, toute personne désignée.</w:t>
      </w:r>
    </w:p>
    <w:p w14:paraId="03058BA4" w14:textId="0F1C8AA8" w:rsidR="002F602E" w:rsidRPr="00745AE7" w:rsidRDefault="00C10400"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En cas de départ d’une personne désignée du fait du titulaire, en </w:t>
      </w:r>
      <w:r w:rsidR="004B406A" w:rsidRPr="00745AE7">
        <w:rPr>
          <w:rFonts w:asciiTheme="minorHAnsi" w:hAnsiTheme="minorHAnsi" w:cstheme="minorHAnsi"/>
          <w:sz w:val="22"/>
          <w:szCs w:val="22"/>
        </w:rPr>
        <w:t xml:space="preserve">cours d’exécution du marché, </w:t>
      </w:r>
      <w:r w:rsidRPr="00745AE7">
        <w:rPr>
          <w:rFonts w:asciiTheme="minorHAnsi" w:hAnsiTheme="minorHAnsi" w:cstheme="minorHAnsi"/>
          <w:sz w:val="22"/>
          <w:szCs w:val="22"/>
        </w:rPr>
        <w:t>expertise france</w:t>
      </w:r>
      <w:r w:rsidR="002F602E" w:rsidRPr="00745AE7">
        <w:rPr>
          <w:rFonts w:asciiTheme="minorHAnsi" w:hAnsiTheme="minorHAnsi" w:cstheme="minorHAnsi"/>
          <w:sz w:val="22"/>
          <w:szCs w:val="22"/>
        </w:rPr>
        <w:t xml:space="preserve"> se réserve le droit :</w:t>
      </w:r>
    </w:p>
    <w:p w14:paraId="06CAB9D8" w14:textId="26C67193" w:rsidR="002F602E" w:rsidRPr="00745AE7" w:rsidRDefault="002F602E" w:rsidP="00B2089A">
      <w:pPr>
        <w:pStyle w:val="Paragraphedeliste"/>
        <w:numPr>
          <w:ilvl w:val="0"/>
          <w:numId w:val="1"/>
        </w:numPr>
        <w:jc w:val="both"/>
        <w:rPr>
          <w:rFonts w:cstheme="minorHAnsi"/>
        </w:rPr>
      </w:pPr>
      <w:r w:rsidRPr="00745AE7">
        <w:rPr>
          <w:rFonts w:cstheme="minorHAnsi"/>
        </w:rPr>
        <w:t xml:space="preserve">Soit de donner son accord, soit de refuser le remplaçant désigné, dans un délai </w:t>
      </w:r>
      <w:r w:rsidR="009F5A1E" w:rsidRPr="00745AE7">
        <w:rPr>
          <w:rFonts w:cstheme="minorHAnsi"/>
        </w:rPr>
        <w:t>d’un</w:t>
      </w:r>
      <w:r w:rsidRPr="00745AE7">
        <w:rPr>
          <w:rFonts w:cstheme="minorHAnsi"/>
        </w:rPr>
        <w:t xml:space="preserve"> mois à compter de la réception des informations de ladite personne désignée. </w:t>
      </w:r>
    </w:p>
    <w:p w14:paraId="2A484DD8" w14:textId="55C922C2" w:rsidR="002F602E" w:rsidRPr="00745AE7" w:rsidRDefault="00C10400" w:rsidP="00B2089A">
      <w:pPr>
        <w:pStyle w:val="Paragraphedeliste"/>
        <w:numPr>
          <w:ilvl w:val="0"/>
          <w:numId w:val="1"/>
        </w:numPr>
        <w:jc w:val="both"/>
        <w:rPr>
          <w:rFonts w:cstheme="minorHAnsi"/>
        </w:rPr>
      </w:pPr>
      <w:r w:rsidRPr="00745AE7">
        <w:rPr>
          <w:rFonts w:cstheme="minorHAnsi"/>
        </w:rPr>
        <w:t>D’appliquer une pénalité forfaitaire conformément à l’article relat</w:t>
      </w:r>
      <w:r w:rsidR="00240DC8" w:rsidRPr="00745AE7">
        <w:rPr>
          <w:rFonts w:cstheme="minorHAnsi"/>
        </w:rPr>
        <w:t>if aux pénalités du prés</w:t>
      </w:r>
      <w:r w:rsidRPr="00745AE7">
        <w:rPr>
          <w:rFonts w:cstheme="minorHAnsi"/>
        </w:rPr>
        <w:t>ent contrat</w:t>
      </w:r>
      <w:r w:rsidR="002F602E" w:rsidRPr="00745AE7">
        <w:rPr>
          <w:rFonts w:cstheme="minorHAnsi"/>
        </w:rPr>
        <w:t xml:space="preserve">. </w:t>
      </w:r>
    </w:p>
    <w:p w14:paraId="1FFEB60F" w14:textId="73F72964" w:rsidR="00462AE4" w:rsidRPr="00745AE7" w:rsidRDefault="00240DC8" w:rsidP="002F602E">
      <w:pPr>
        <w:jc w:val="both"/>
        <w:rPr>
          <w:rFonts w:asciiTheme="minorHAnsi" w:hAnsiTheme="minorHAnsi" w:cstheme="minorHAnsi"/>
          <w:sz w:val="22"/>
          <w:szCs w:val="22"/>
        </w:rPr>
      </w:pPr>
      <w:r w:rsidRPr="00745AE7">
        <w:rPr>
          <w:rFonts w:asciiTheme="minorHAnsi" w:hAnsiTheme="minorHAnsi" w:cstheme="minorHAnsi"/>
          <w:sz w:val="22"/>
          <w:szCs w:val="22"/>
        </w:rPr>
        <w:t>Si</w:t>
      </w:r>
      <w:r w:rsidR="002F602E" w:rsidRPr="00745AE7">
        <w:rPr>
          <w:rFonts w:asciiTheme="minorHAnsi" w:hAnsiTheme="minorHAnsi" w:cstheme="minorHAnsi"/>
          <w:sz w:val="22"/>
          <w:szCs w:val="22"/>
        </w:rPr>
        <w:t xml:space="preserve"> </w:t>
      </w:r>
      <w:r w:rsidRPr="00745AE7">
        <w:rPr>
          <w:rFonts w:asciiTheme="minorHAnsi" w:hAnsiTheme="minorHAnsi" w:cstheme="minorHAnsi"/>
          <w:sz w:val="22"/>
          <w:szCs w:val="22"/>
        </w:rPr>
        <w:t xml:space="preserve">Expertise France </w:t>
      </w:r>
      <w:r w:rsidR="002F602E" w:rsidRPr="00745AE7">
        <w:rPr>
          <w:rFonts w:asciiTheme="minorHAnsi" w:hAnsiTheme="minorHAnsi" w:cstheme="minorHAnsi"/>
          <w:sz w:val="22"/>
          <w:szCs w:val="22"/>
        </w:rPr>
        <w:t xml:space="preserve">refuse le remplaçant désigné par le Titulaire dans le délai d’un mois précité, le Titulaire dispose de quinze jours pour désigner un autre remplaçant et en informer </w:t>
      </w:r>
      <w:r w:rsidR="004F0A69" w:rsidRPr="00745AE7">
        <w:rPr>
          <w:rFonts w:asciiTheme="minorHAnsi" w:hAnsiTheme="minorHAnsi" w:cstheme="minorHAnsi"/>
          <w:sz w:val="22"/>
          <w:szCs w:val="22"/>
        </w:rPr>
        <w:t>Expertise France</w:t>
      </w:r>
      <w:r w:rsidR="002F602E" w:rsidRPr="00745AE7">
        <w:rPr>
          <w:rFonts w:asciiTheme="minorHAnsi" w:hAnsiTheme="minorHAnsi" w:cstheme="minorHAnsi"/>
          <w:sz w:val="22"/>
          <w:szCs w:val="22"/>
        </w:rPr>
        <w:t>.</w:t>
      </w:r>
    </w:p>
    <w:p w14:paraId="078A8180" w14:textId="77777777" w:rsidR="00462AE4" w:rsidRPr="00745AE7" w:rsidRDefault="00462AE4" w:rsidP="002F602E">
      <w:pPr>
        <w:jc w:val="both"/>
        <w:rPr>
          <w:rFonts w:asciiTheme="minorHAnsi" w:hAnsiTheme="minorHAnsi" w:cstheme="minorHAnsi"/>
          <w:sz w:val="22"/>
          <w:szCs w:val="22"/>
        </w:rPr>
      </w:pPr>
    </w:p>
    <w:p w14:paraId="528F0C29" w14:textId="4CA76D5A"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38" w:name="_Toc74132976"/>
      <w:bookmarkStart w:id="39" w:name="_Toc235204398"/>
      <w:r w:rsidRPr="00745AE7">
        <w:rPr>
          <w:rFonts w:asciiTheme="minorHAnsi" w:hAnsiTheme="minorHAnsi"/>
          <w:b/>
          <w:caps/>
          <w:szCs w:val="22"/>
          <w:u w:val="single"/>
        </w:rPr>
        <w:t>RECONNAISSANCE DES LIEUX</w:t>
      </w:r>
      <w:bookmarkEnd w:id="38"/>
      <w:bookmarkEnd w:id="39"/>
      <w:r w:rsidRPr="00745AE7">
        <w:rPr>
          <w:rFonts w:asciiTheme="minorHAnsi" w:hAnsiTheme="minorHAnsi"/>
          <w:b/>
          <w:caps/>
          <w:szCs w:val="22"/>
          <w:u w:val="single"/>
        </w:rPr>
        <w:t xml:space="preserve"> </w:t>
      </w:r>
    </w:p>
    <w:p w14:paraId="54D26FAD"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du présent marché déclare avoir pris connaissance des lieux, tant pour en tirer tous les renseignements utiles à la bonne marche du travail que pour prendre en compte les contraintes des prestations. </w:t>
      </w:r>
    </w:p>
    <w:p w14:paraId="28131BDD"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Ainsi, le prestataire déclare être parfaitement informé de la constitution des locaux. Dès lors, il ne peut se prévaloir de la méconnaissance ou de l’insuffisance d’informations sur le bâtiment ou ses installations, ou de faire état ultérieurement d’une erreur, omission ou imprécision quelconque, pour ne pas accomplir toute ou parties des prestations nécessaires à l’accomplissement total de sa mission dans le cadre définit par le présent marché.</w:t>
      </w:r>
    </w:p>
    <w:p w14:paraId="0020A2DD" w14:textId="77777777" w:rsidR="002F602E" w:rsidRPr="00745AE7" w:rsidRDefault="002F602E" w:rsidP="002F602E">
      <w:pPr>
        <w:jc w:val="both"/>
        <w:rPr>
          <w:rFonts w:asciiTheme="minorHAnsi" w:hAnsiTheme="minorHAnsi" w:cstheme="minorHAnsi"/>
          <w:sz w:val="22"/>
          <w:szCs w:val="22"/>
        </w:rPr>
      </w:pPr>
    </w:p>
    <w:p w14:paraId="7F14A6E3" w14:textId="47195F28"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40" w:name="_Toc74132977"/>
      <w:bookmarkStart w:id="41" w:name="_Toc235204399"/>
      <w:r w:rsidRPr="00745AE7">
        <w:rPr>
          <w:rFonts w:asciiTheme="minorHAnsi" w:hAnsiTheme="minorHAnsi"/>
          <w:b/>
          <w:caps/>
          <w:szCs w:val="22"/>
          <w:u w:val="single"/>
        </w:rPr>
        <w:t>MANDATAIRE DU GROUPEMENT – COTRAITANTS – SOUS-TRAITANTS</w:t>
      </w:r>
      <w:bookmarkEnd w:id="40"/>
      <w:bookmarkEnd w:id="41"/>
    </w:p>
    <w:p w14:paraId="565351EB" w14:textId="4F663571" w:rsidR="002F602E" w:rsidRPr="00745AE7" w:rsidRDefault="006A1F9F" w:rsidP="002F602E">
      <w:pPr>
        <w:pStyle w:val="Titre2"/>
        <w:spacing w:before="240" w:after="120"/>
        <w:rPr>
          <w:rFonts w:asciiTheme="minorHAnsi" w:hAnsiTheme="minorHAnsi" w:cstheme="minorHAnsi"/>
          <w:b/>
          <w:bCs/>
          <w:color w:val="auto"/>
          <w:sz w:val="22"/>
          <w:szCs w:val="22"/>
        </w:rPr>
      </w:pPr>
      <w:bookmarkStart w:id="42" w:name="_Toc74132978"/>
      <w:bookmarkStart w:id="43" w:name="_Toc235204400"/>
      <w:r>
        <w:rPr>
          <w:rFonts w:asciiTheme="minorHAnsi" w:hAnsiTheme="minorHAnsi" w:cstheme="minorHAnsi"/>
          <w:b/>
          <w:bCs/>
          <w:color w:val="auto"/>
          <w:sz w:val="22"/>
          <w:szCs w:val="22"/>
        </w:rPr>
        <w:t>7</w:t>
      </w:r>
      <w:r w:rsidR="00C10400" w:rsidRPr="00745AE7">
        <w:rPr>
          <w:rFonts w:asciiTheme="minorHAnsi" w:hAnsiTheme="minorHAnsi" w:cstheme="minorHAnsi"/>
          <w:b/>
          <w:bCs/>
          <w:color w:val="auto"/>
          <w:sz w:val="22"/>
          <w:szCs w:val="22"/>
        </w:rPr>
        <w:t>.1 – M</w:t>
      </w:r>
      <w:r w:rsidR="002F602E" w:rsidRPr="00745AE7">
        <w:rPr>
          <w:rFonts w:asciiTheme="minorHAnsi" w:hAnsiTheme="minorHAnsi" w:cstheme="minorHAnsi"/>
          <w:b/>
          <w:bCs/>
          <w:color w:val="auto"/>
          <w:sz w:val="22"/>
          <w:szCs w:val="22"/>
        </w:rPr>
        <w:t>andataire en cas de groupement :</w:t>
      </w:r>
      <w:bookmarkEnd w:id="42"/>
      <w:bookmarkEnd w:id="43"/>
      <w:r w:rsidR="002F602E" w:rsidRPr="00745AE7">
        <w:rPr>
          <w:rFonts w:asciiTheme="minorHAnsi" w:hAnsiTheme="minorHAnsi" w:cstheme="minorHAnsi"/>
          <w:b/>
          <w:bCs/>
          <w:color w:val="auto"/>
          <w:sz w:val="22"/>
          <w:szCs w:val="22"/>
        </w:rPr>
        <w:t xml:space="preserve"> </w:t>
      </w:r>
    </w:p>
    <w:p w14:paraId="557A8B8C" w14:textId="0C7F0BC4"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En cas de groupement, l'engagement de solidarité du man</w:t>
      </w:r>
      <w:r w:rsidR="006C3E2D" w:rsidRPr="00745AE7">
        <w:rPr>
          <w:rFonts w:asciiTheme="minorHAnsi" w:hAnsiTheme="minorHAnsi" w:cstheme="minorHAnsi"/>
          <w:sz w:val="22"/>
          <w:szCs w:val="22"/>
        </w:rPr>
        <w:t>dataire vis-à-vis du Maître d</w:t>
      </w:r>
      <w:r w:rsidRPr="00745AE7">
        <w:rPr>
          <w:rFonts w:asciiTheme="minorHAnsi" w:hAnsiTheme="minorHAnsi" w:cstheme="minorHAnsi"/>
          <w:sz w:val="22"/>
          <w:szCs w:val="22"/>
        </w:rPr>
        <w:t xml:space="preserve">'Ouvrage </w:t>
      </w:r>
      <w:r w:rsidR="00F1305D" w:rsidRPr="00745AE7">
        <w:rPr>
          <w:rFonts w:asciiTheme="minorHAnsi" w:hAnsiTheme="minorHAnsi" w:cstheme="minorHAnsi"/>
          <w:sz w:val="22"/>
          <w:szCs w:val="22"/>
        </w:rPr>
        <w:t xml:space="preserve">délégué </w:t>
      </w:r>
      <w:r w:rsidRPr="00745AE7">
        <w:rPr>
          <w:rFonts w:asciiTheme="minorHAnsi" w:hAnsiTheme="minorHAnsi" w:cstheme="minorHAnsi"/>
          <w:sz w:val="22"/>
          <w:szCs w:val="22"/>
        </w:rPr>
        <w:t>souscrit dans les termes énoncés à l'Acte d'Engagement est défini à l’article 3.5 et 52.7 du CCAG- Travaux et précisé dans les dispositions ci-après.</w:t>
      </w:r>
    </w:p>
    <w:p w14:paraId="67D502AC" w14:textId="77777777" w:rsidR="00F1305D" w:rsidRPr="00745AE7" w:rsidRDefault="00F1305D" w:rsidP="002F602E">
      <w:pPr>
        <w:jc w:val="both"/>
        <w:rPr>
          <w:rFonts w:asciiTheme="minorHAnsi" w:hAnsiTheme="minorHAnsi" w:cstheme="minorHAnsi"/>
          <w:sz w:val="22"/>
          <w:szCs w:val="22"/>
        </w:rPr>
      </w:pPr>
    </w:p>
    <w:p w14:paraId="59485845" w14:textId="688DD6E5"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En cas de groupement conjoint, la solidarité du mandataire du groupement vis-à-vis des autres cotraitants et de chaque cotraitant au sein d'un éventuel sous groupement solidaire, est une solidarité parfaite. </w:t>
      </w:r>
    </w:p>
    <w:p w14:paraId="247A002F" w14:textId="77777777" w:rsidR="00F1305D" w:rsidRPr="00745AE7" w:rsidRDefault="00F1305D" w:rsidP="002F602E">
      <w:pPr>
        <w:jc w:val="both"/>
        <w:rPr>
          <w:rFonts w:asciiTheme="minorHAnsi" w:hAnsiTheme="minorHAnsi" w:cstheme="minorHAnsi"/>
          <w:sz w:val="22"/>
          <w:szCs w:val="22"/>
        </w:rPr>
      </w:pPr>
    </w:p>
    <w:p w14:paraId="476F23CF" w14:textId="266D8431"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lastRenderedPageBreak/>
        <w:t>En souscrivant à l'engagement de solidarité, le mandataire se porte garant de la totalité des prestations couvrant l'ensemble des travaux du groupement.</w:t>
      </w:r>
    </w:p>
    <w:p w14:paraId="527518E7" w14:textId="77777777" w:rsidR="00F1305D" w:rsidRPr="00745AE7" w:rsidRDefault="00F1305D" w:rsidP="002F602E">
      <w:pPr>
        <w:jc w:val="both"/>
        <w:rPr>
          <w:rFonts w:asciiTheme="minorHAnsi" w:hAnsiTheme="minorHAnsi" w:cstheme="minorHAnsi"/>
          <w:sz w:val="22"/>
          <w:szCs w:val="22"/>
        </w:rPr>
      </w:pPr>
    </w:p>
    <w:p w14:paraId="0DBDA6C0" w14:textId="2015E27C"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En groupement, seul le mandataire du groupement a qualité pour s'adresser au Maître d'ouvrage</w:t>
      </w:r>
      <w:r w:rsidR="00F1305D" w:rsidRPr="00745AE7">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et à ses représentants. Tout acte adressé par un autre cotraitant directement au Maître d'ouvrage </w:t>
      </w:r>
      <w:r w:rsidR="00F1305D" w:rsidRPr="00745AE7">
        <w:rPr>
          <w:rFonts w:asciiTheme="minorHAnsi" w:hAnsiTheme="minorHAnsi" w:cstheme="minorHAnsi"/>
          <w:sz w:val="22"/>
          <w:szCs w:val="22"/>
        </w:rPr>
        <w:t xml:space="preserve">délégué </w:t>
      </w:r>
      <w:r w:rsidRPr="00745AE7">
        <w:rPr>
          <w:rFonts w:asciiTheme="minorHAnsi" w:hAnsiTheme="minorHAnsi" w:cstheme="minorHAnsi"/>
          <w:sz w:val="22"/>
          <w:szCs w:val="22"/>
        </w:rPr>
        <w:t xml:space="preserve">ou à ses représentants pourra être considéré par celui-ci à tout moment comme nul et non avenu sauf si une délégation dûment acceptée par le Maître d'ouvrage </w:t>
      </w:r>
      <w:r w:rsidR="00F1305D" w:rsidRPr="00745AE7">
        <w:rPr>
          <w:rFonts w:asciiTheme="minorHAnsi" w:hAnsiTheme="minorHAnsi" w:cstheme="minorHAnsi"/>
          <w:sz w:val="22"/>
          <w:szCs w:val="22"/>
        </w:rPr>
        <w:t xml:space="preserve">délégué </w:t>
      </w:r>
      <w:r w:rsidRPr="00745AE7">
        <w:rPr>
          <w:rFonts w:asciiTheme="minorHAnsi" w:hAnsiTheme="minorHAnsi" w:cstheme="minorHAnsi"/>
          <w:sz w:val="22"/>
          <w:szCs w:val="22"/>
        </w:rPr>
        <w:t>a été établie à cet effet par le mandataire du groupement.</w:t>
      </w:r>
    </w:p>
    <w:p w14:paraId="2E81F4CF" w14:textId="77777777" w:rsidR="00F1305D" w:rsidRPr="00745AE7" w:rsidRDefault="00F1305D" w:rsidP="002F602E">
      <w:pPr>
        <w:jc w:val="both"/>
        <w:rPr>
          <w:rFonts w:asciiTheme="minorHAnsi" w:hAnsiTheme="minorHAnsi" w:cstheme="minorHAnsi"/>
          <w:sz w:val="22"/>
          <w:szCs w:val="22"/>
        </w:rPr>
      </w:pPr>
    </w:p>
    <w:p w14:paraId="3FB2D277" w14:textId="3B9D75CD"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Quelle que soit la nature du groupement, les principales missions du mandataire du groupement sont les suivantes :</w:t>
      </w:r>
    </w:p>
    <w:p w14:paraId="22BCFDF6" w14:textId="77777777" w:rsidR="00F1305D" w:rsidRPr="00745AE7" w:rsidRDefault="00F1305D" w:rsidP="002F602E">
      <w:pPr>
        <w:jc w:val="both"/>
        <w:rPr>
          <w:rFonts w:asciiTheme="minorHAnsi" w:hAnsiTheme="minorHAnsi" w:cstheme="minorHAnsi"/>
          <w:sz w:val="22"/>
          <w:szCs w:val="22"/>
        </w:rPr>
      </w:pPr>
    </w:p>
    <w:p w14:paraId="4A40FA58"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mandataire du groupement, dans le cadre de la nature et de l'assiette des prestations qui lui sont dévolues :</w:t>
      </w:r>
    </w:p>
    <w:p w14:paraId="39D0D703" w14:textId="77777777" w:rsidR="002F602E" w:rsidRPr="00745AE7" w:rsidRDefault="002F602E" w:rsidP="00B2089A">
      <w:pPr>
        <w:pStyle w:val="Paragraphedeliste"/>
        <w:numPr>
          <w:ilvl w:val="0"/>
          <w:numId w:val="2"/>
        </w:numPr>
        <w:jc w:val="both"/>
        <w:rPr>
          <w:rFonts w:cstheme="minorHAnsi"/>
        </w:rPr>
      </w:pPr>
      <w:r w:rsidRPr="00745AE7">
        <w:rPr>
          <w:rFonts w:cstheme="minorHAnsi"/>
        </w:rPr>
        <w:t>représente l'ensemble des cotraitants jusqu'à la date d'expiration des délais de garantie ;</w:t>
      </w:r>
    </w:p>
    <w:p w14:paraId="1BD56E27" w14:textId="6AE4BAA6" w:rsidR="002F602E" w:rsidRPr="00745AE7" w:rsidRDefault="004A2C27" w:rsidP="00B2089A">
      <w:pPr>
        <w:pStyle w:val="Paragraphedeliste"/>
        <w:numPr>
          <w:ilvl w:val="0"/>
          <w:numId w:val="2"/>
        </w:numPr>
        <w:jc w:val="both"/>
        <w:rPr>
          <w:rFonts w:cstheme="minorHAnsi"/>
        </w:rPr>
      </w:pPr>
      <w:r w:rsidRPr="00745AE7">
        <w:rPr>
          <w:rFonts w:cstheme="minorHAnsi"/>
        </w:rPr>
        <w:t xml:space="preserve">reçoit du Maître d'Ouvrage ou son mandataire </w:t>
      </w:r>
      <w:r w:rsidR="002F602E" w:rsidRPr="00745AE7">
        <w:rPr>
          <w:rFonts w:cstheme="minorHAnsi"/>
        </w:rPr>
        <w:t>toute notification, instruction, notes, plans, ordres de service, etc. et assure immédiatement leur transmission avec les directives appropriées aux cotraitants ou intéressés ;</w:t>
      </w:r>
    </w:p>
    <w:p w14:paraId="65EF7C66" w14:textId="77777777" w:rsidR="002F602E" w:rsidRPr="00745AE7" w:rsidRDefault="002F602E" w:rsidP="00B2089A">
      <w:pPr>
        <w:pStyle w:val="Paragraphedeliste"/>
        <w:numPr>
          <w:ilvl w:val="0"/>
          <w:numId w:val="2"/>
        </w:numPr>
        <w:jc w:val="both"/>
        <w:rPr>
          <w:rFonts w:cstheme="minorHAnsi"/>
        </w:rPr>
      </w:pPr>
      <w:r w:rsidRPr="00745AE7">
        <w:rPr>
          <w:rFonts w:cstheme="minorHAnsi"/>
        </w:rPr>
        <w:t>assure sous sa responsabilité la coordination générale des cotraitants avec pour objectif la mise en cohérence de l'ensemble des prestations effectuées par le groupement ;</w:t>
      </w:r>
    </w:p>
    <w:p w14:paraId="2F8431AB" w14:textId="77777777" w:rsidR="002F602E" w:rsidRPr="00745AE7" w:rsidRDefault="002F602E" w:rsidP="00B2089A">
      <w:pPr>
        <w:pStyle w:val="Paragraphedeliste"/>
        <w:numPr>
          <w:ilvl w:val="0"/>
          <w:numId w:val="2"/>
        </w:numPr>
        <w:jc w:val="both"/>
        <w:rPr>
          <w:rFonts w:cstheme="minorHAnsi"/>
        </w:rPr>
      </w:pPr>
      <w:r w:rsidRPr="00745AE7">
        <w:rPr>
          <w:rFonts w:cstheme="minorHAnsi"/>
        </w:rPr>
        <w:t>prépare les dossiers, remet officiellement au Maître d'ouvrage les documents du groupement liés aux différentes phases d'étude et de réalisation en vue de leur approbation ;</w:t>
      </w:r>
    </w:p>
    <w:p w14:paraId="7D723413" w14:textId="714E9FAA" w:rsidR="002F602E" w:rsidRPr="00745AE7" w:rsidRDefault="002F602E" w:rsidP="00B2089A">
      <w:pPr>
        <w:pStyle w:val="Paragraphedeliste"/>
        <w:numPr>
          <w:ilvl w:val="0"/>
          <w:numId w:val="2"/>
        </w:numPr>
        <w:jc w:val="both"/>
        <w:rPr>
          <w:rFonts w:cstheme="minorHAnsi"/>
        </w:rPr>
      </w:pPr>
      <w:r w:rsidRPr="00745AE7">
        <w:rPr>
          <w:rFonts w:cstheme="minorHAnsi"/>
        </w:rPr>
        <w:t>centralise et présente au Maître d'ouvrage</w:t>
      </w:r>
      <w:r w:rsidR="004A2C27" w:rsidRPr="00745AE7">
        <w:rPr>
          <w:rFonts w:cstheme="minorHAnsi"/>
        </w:rPr>
        <w:t xml:space="preserve"> ou son mandataire</w:t>
      </w:r>
      <w:r w:rsidRPr="00745AE7">
        <w:rPr>
          <w:rFonts w:cstheme="minorHAnsi"/>
        </w:rPr>
        <w:t xml:space="preserve"> les états navettes, mémoires des différents membres et modalités de traitement des différends ;</w:t>
      </w:r>
    </w:p>
    <w:p w14:paraId="2144BDA2" w14:textId="1C374DE0" w:rsidR="002F602E" w:rsidRPr="00745AE7" w:rsidRDefault="002F602E" w:rsidP="00B2089A">
      <w:pPr>
        <w:pStyle w:val="Paragraphedeliste"/>
        <w:numPr>
          <w:ilvl w:val="0"/>
          <w:numId w:val="2"/>
        </w:numPr>
        <w:jc w:val="both"/>
        <w:rPr>
          <w:rFonts w:cstheme="minorHAnsi"/>
        </w:rPr>
      </w:pPr>
      <w:r w:rsidRPr="00745AE7">
        <w:rPr>
          <w:rFonts w:cstheme="minorHAnsi"/>
        </w:rPr>
        <w:t>transmet au Maître d'ouvrage</w:t>
      </w:r>
      <w:r w:rsidR="004A2C27" w:rsidRPr="00745AE7">
        <w:rPr>
          <w:rFonts w:cstheme="minorHAnsi"/>
        </w:rPr>
        <w:t xml:space="preserve"> ou son mandataire</w:t>
      </w:r>
      <w:r w:rsidRPr="00745AE7">
        <w:rPr>
          <w:rFonts w:cstheme="minorHAnsi"/>
        </w:rPr>
        <w:t xml:space="preserve"> après analyse et avis pour information, toutes autres communications (mémoires, réserves, réclamations, etc.) émanant d'un membre ;</w:t>
      </w:r>
    </w:p>
    <w:p w14:paraId="652BA5B9" w14:textId="77777777" w:rsidR="002F602E" w:rsidRPr="00745AE7" w:rsidRDefault="002F602E" w:rsidP="00B2089A">
      <w:pPr>
        <w:pStyle w:val="Paragraphedeliste"/>
        <w:numPr>
          <w:ilvl w:val="0"/>
          <w:numId w:val="2"/>
        </w:numPr>
        <w:jc w:val="both"/>
        <w:rPr>
          <w:rFonts w:cstheme="minorHAnsi"/>
        </w:rPr>
      </w:pPr>
      <w:r w:rsidRPr="00745AE7">
        <w:rPr>
          <w:rFonts w:cstheme="minorHAnsi"/>
        </w:rPr>
        <w:t>transmet au Maître d'œuvre les documents d'étude et les plans d'exécution des ouvrages des membres pour approbation ou visa ;</w:t>
      </w:r>
    </w:p>
    <w:p w14:paraId="56819B0C" w14:textId="54D572CD" w:rsidR="002F602E" w:rsidRPr="00745AE7" w:rsidRDefault="002F602E" w:rsidP="00B2089A">
      <w:pPr>
        <w:pStyle w:val="Paragraphedeliste"/>
        <w:numPr>
          <w:ilvl w:val="0"/>
          <w:numId w:val="2"/>
        </w:numPr>
        <w:jc w:val="both"/>
        <w:rPr>
          <w:rFonts w:cstheme="minorHAnsi"/>
        </w:rPr>
      </w:pPr>
      <w:r w:rsidRPr="00745AE7">
        <w:rPr>
          <w:rFonts w:cstheme="minorHAnsi"/>
        </w:rPr>
        <w:t xml:space="preserve">transmet au Maître d'ouvrage </w:t>
      </w:r>
      <w:r w:rsidR="004A2C27" w:rsidRPr="00745AE7">
        <w:rPr>
          <w:rFonts w:cstheme="minorHAnsi"/>
        </w:rPr>
        <w:t xml:space="preserve">délégué </w:t>
      </w:r>
      <w:r w:rsidRPr="00745AE7">
        <w:rPr>
          <w:rFonts w:cstheme="minorHAnsi"/>
        </w:rPr>
        <w:t>les demandes d'acceptation et d'agrément des conditions de paiement des sous-traitants émanant des membres ;</w:t>
      </w:r>
    </w:p>
    <w:p w14:paraId="45260A54" w14:textId="39869E75" w:rsidR="002F602E" w:rsidRPr="00745AE7" w:rsidRDefault="002F602E" w:rsidP="00B2089A">
      <w:pPr>
        <w:pStyle w:val="Paragraphedeliste"/>
        <w:numPr>
          <w:ilvl w:val="0"/>
          <w:numId w:val="2"/>
        </w:numPr>
        <w:jc w:val="both"/>
        <w:rPr>
          <w:rFonts w:cstheme="minorHAnsi"/>
        </w:rPr>
      </w:pPr>
      <w:r w:rsidRPr="00745AE7">
        <w:rPr>
          <w:rFonts w:cstheme="minorHAnsi"/>
        </w:rPr>
        <w:t>communique les contrats de sous-traitance des membres à la demande du Maître d’Ouvrage</w:t>
      </w:r>
      <w:r w:rsidR="004A2C27" w:rsidRPr="00745AE7">
        <w:rPr>
          <w:rFonts w:cstheme="minorHAnsi"/>
        </w:rPr>
        <w:t xml:space="preserve"> délégué ou à la demande du Maître d’ouva</w:t>
      </w:r>
      <w:r w:rsidRPr="00745AE7">
        <w:rPr>
          <w:rFonts w:cstheme="minorHAnsi"/>
        </w:rPr>
        <w:t xml:space="preserve"> ;</w:t>
      </w:r>
    </w:p>
    <w:p w14:paraId="5F6712BA" w14:textId="77777777" w:rsidR="002F602E" w:rsidRPr="00745AE7" w:rsidRDefault="002F602E" w:rsidP="00B2089A">
      <w:pPr>
        <w:pStyle w:val="Paragraphedeliste"/>
        <w:numPr>
          <w:ilvl w:val="0"/>
          <w:numId w:val="2"/>
        </w:numPr>
        <w:jc w:val="both"/>
        <w:rPr>
          <w:rFonts w:cstheme="minorHAnsi"/>
        </w:rPr>
      </w:pPr>
      <w:r w:rsidRPr="00745AE7">
        <w:rPr>
          <w:rFonts w:cstheme="minorHAnsi"/>
        </w:rPr>
        <w:t>transmet en temps voulu toutes informations nécessaires à la réception des travaux des membres et à la levée des réserves éventuelles ;</w:t>
      </w:r>
    </w:p>
    <w:p w14:paraId="10465E16" w14:textId="4D1DCFEA" w:rsidR="002F602E" w:rsidRPr="00745AE7" w:rsidRDefault="002F602E" w:rsidP="00B2089A">
      <w:pPr>
        <w:pStyle w:val="Paragraphedeliste"/>
        <w:numPr>
          <w:ilvl w:val="0"/>
          <w:numId w:val="2"/>
        </w:numPr>
        <w:jc w:val="both"/>
        <w:rPr>
          <w:rFonts w:cstheme="minorHAnsi"/>
        </w:rPr>
      </w:pPr>
      <w:r w:rsidRPr="00745AE7">
        <w:rPr>
          <w:rFonts w:cstheme="minorHAnsi"/>
        </w:rPr>
        <w:t>représente chacun des cotraitants en cas de contestat</w:t>
      </w:r>
      <w:r w:rsidR="006A0171" w:rsidRPr="00745AE7">
        <w:rPr>
          <w:rFonts w:cstheme="minorHAnsi"/>
        </w:rPr>
        <w:t xml:space="preserve">ion notamment avec le Maître </w:t>
      </w:r>
      <w:r w:rsidRPr="00745AE7">
        <w:rPr>
          <w:rFonts w:cstheme="minorHAnsi"/>
        </w:rPr>
        <w:t>d’œuvre et/ou le Maître d'ouvrage;</w:t>
      </w:r>
    </w:p>
    <w:p w14:paraId="769436C6" w14:textId="77777777" w:rsidR="002F602E" w:rsidRPr="00745AE7" w:rsidRDefault="002F602E" w:rsidP="00B2089A">
      <w:pPr>
        <w:pStyle w:val="Paragraphedeliste"/>
        <w:numPr>
          <w:ilvl w:val="0"/>
          <w:numId w:val="2"/>
        </w:numPr>
        <w:jc w:val="both"/>
        <w:rPr>
          <w:rFonts w:cstheme="minorHAnsi"/>
        </w:rPr>
      </w:pPr>
      <w:r w:rsidRPr="00745AE7">
        <w:rPr>
          <w:rFonts w:cstheme="minorHAnsi"/>
        </w:rPr>
        <w:t>gère et arbitre la répartition des pénalités au sein du groupement, et transmet au Maître d'ouvrage la répartition des pénalités entre les cotraitants ; dans l'attente, les pénalités sont appliquées en totalité au mandataire.</w:t>
      </w:r>
    </w:p>
    <w:p w14:paraId="2F064065" w14:textId="1E35201E" w:rsidR="002F602E" w:rsidRPr="00745AE7" w:rsidRDefault="006A1F9F" w:rsidP="002F602E">
      <w:pPr>
        <w:pStyle w:val="Titre2"/>
        <w:spacing w:before="240" w:after="120"/>
        <w:rPr>
          <w:rFonts w:asciiTheme="minorHAnsi" w:hAnsiTheme="minorHAnsi" w:cstheme="minorHAnsi"/>
          <w:b/>
          <w:bCs/>
          <w:color w:val="auto"/>
          <w:sz w:val="22"/>
          <w:szCs w:val="22"/>
        </w:rPr>
      </w:pPr>
      <w:bookmarkStart w:id="44" w:name="_Toc74132979"/>
      <w:bookmarkStart w:id="45" w:name="_Toc235204401"/>
      <w:r>
        <w:rPr>
          <w:rFonts w:asciiTheme="minorHAnsi" w:hAnsiTheme="minorHAnsi" w:cstheme="minorHAnsi"/>
          <w:b/>
          <w:bCs/>
          <w:color w:val="auto"/>
          <w:sz w:val="22"/>
          <w:szCs w:val="22"/>
        </w:rPr>
        <w:t>7</w:t>
      </w:r>
      <w:r w:rsidRPr="00745AE7">
        <w:rPr>
          <w:rFonts w:asciiTheme="minorHAnsi" w:hAnsiTheme="minorHAnsi" w:cstheme="minorHAnsi"/>
          <w:b/>
          <w:bCs/>
          <w:color w:val="auto"/>
          <w:sz w:val="22"/>
          <w:szCs w:val="22"/>
        </w:rPr>
        <w:t>.</w:t>
      </w:r>
      <w:r w:rsidR="00C10400" w:rsidRPr="00745AE7">
        <w:rPr>
          <w:rFonts w:asciiTheme="minorHAnsi" w:hAnsiTheme="minorHAnsi" w:cstheme="minorHAnsi"/>
          <w:b/>
          <w:bCs/>
          <w:color w:val="auto"/>
          <w:sz w:val="22"/>
          <w:szCs w:val="22"/>
        </w:rPr>
        <w:t>.2 – C</w:t>
      </w:r>
      <w:r w:rsidR="002F602E" w:rsidRPr="00745AE7">
        <w:rPr>
          <w:rFonts w:asciiTheme="minorHAnsi" w:hAnsiTheme="minorHAnsi" w:cstheme="minorHAnsi"/>
          <w:b/>
          <w:bCs/>
          <w:color w:val="auto"/>
          <w:sz w:val="22"/>
          <w:szCs w:val="22"/>
        </w:rPr>
        <w:t>otraitants</w:t>
      </w:r>
      <w:bookmarkEnd w:id="44"/>
      <w:bookmarkEnd w:id="45"/>
      <w:r w:rsidR="002F602E" w:rsidRPr="00745AE7">
        <w:rPr>
          <w:rFonts w:asciiTheme="minorHAnsi" w:hAnsiTheme="minorHAnsi" w:cstheme="minorHAnsi"/>
          <w:b/>
          <w:bCs/>
          <w:color w:val="auto"/>
          <w:sz w:val="22"/>
          <w:szCs w:val="22"/>
        </w:rPr>
        <w:t xml:space="preserve"> </w:t>
      </w:r>
    </w:p>
    <w:p w14:paraId="1DE11CE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Chaque membre du groupement devra :</w:t>
      </w:r>
    </w:p>
    <w:p w14:paraId="601EF5A7" w14:textId="77777777" w:rsidR="002F602E" w:rsidRPr="00745AE7" w:rsidRDefault="002F602E" w:rsidP="00B2089A">
      <w:pPr>
        <w:pStyle w:val="Paragraphedeliste"/>
        <w:numPr>
          <w:ilvl w:val="0"/>
          <w:numId w:val="3"/>
        </w:numPr>
        <w:jc w:val="both"/>
        <w:rPr>
          <w:rFonts w:cstheme="minorHAnsi"/>
        </w:rPr>
      </w:pPr>
      <w:r w:rsidRPr="00745AE7">
        <w:rPr>
          <w:rFonts w:cstheme="minorHAnsi"/>
        </w:rPr>
        <w:t>désigner un représentant qualifié, muni des pouvoirs nécessaires pour prendre toutes décisions utiles, assister aux réunions d'études, de coordination ou de chantier ;</w:t>
      </w:r>
    </w:p>
    <w:p w14:paraId="1EC2EDCC" w14:textId="553F1702" w:rsidR="002F602E" w:rsidRPr="00745AE7" w:rsidRDefault="002F602E" w:rsidP="00B2089A">
      <w:pPr>
        <w:pStyle w:val="Paragraphedeliste"/>
        <w:numPr>
          <w:ilvl w:val="0"/>
          <w:numId w:val="3"/>
        </w:numPr>
        <w:jc w:val="both"/>
        <w:rPr>
          <w:rFonts w:cstheme="minorHAnsi"/>
        </w:rPr>
      </w:pPr>
      <w:r w:rsidRPr="00745AE7">
        <w:rPr>
          <w:rFonts w:cstheme="minorHAnsi"/>
        </w:rPr>
        <w:lastRenderedPageBreak/>
        <w:t>fournir au mandataire pour transmission au Maître d'Ouvrage</w:t>
      </w:r>
      <w:r w:rsidR="002F7EFA" w:rsidRPr="00745AE7">
        <w:rPr>
          <w:rFonts w:cstheme="minorHAnsi"/>
        </w:rPr>
        <w:t xml:space="preserve"> délégué</w:t>
      </w:r>
      <w:r w:rsidRPr="00745AE7">
        <w:rPr>
          <w:rFonts w:cstheme="minorHAnsi"/>
        </w:rPr>
        <w:t>, tout document prévu au Marché du groupement ;</w:t>
      </w:r>
    </w:p>
    <w:p w14:paraId="372974B1" w14:textId="77777777" w:rsidR="002F602E" w:rsidRPr="00745AE7" w:rsidRDefault="002F602E" w:rsidP="00B2089A">
      <w:pPr>
        <w:pStyle w:val="Paragraphedeliste"/>
        <w:numPr>
          <w:ilvl w:val="0"/>
          <w:numId w:val="3"/>
        </w:numPr>
        <w:jc w:val="both"/>
        <w:rPr>
          <w:rFonts w:cstheme="minorHAnsi"/>
        </w:rPr>
      </w:pPr>
      <w:r w:rsidRPr="00745AE7">
        <w:rPr>
          <w:rFonts w:cstheme="minorHAnsi"/>
        </w:rPr>
        <w:t>faire connaître l'état d'avancement des tâches des travaux dont ils sont attributaires (études, fabrications, mise en œuvre, etc.) pour les nécessités de la planification et de son suivi ;</w:t>
      </w:r>
    </w:p>
    <w:p w14:paraId="4C6E6C03" w14:textId="2D1342B5" w:rsidR="002F602E" w:rsidRPr="00745AE7" w:rsidRDefault="002F602E" w:rsidP="00B2089A">
      <w:pPr>
        <w:pStyle w:val="Paragraphedeliste"/>
        <w:numPr>
          <w:ilvl w:val="0"/>
          <w:numId w:val="3"/>
        </w:numPr>
        <w:jc w:val="both"/>
        <w:rPr>
          <w:rFonts w:cstheme="minorHAnsi"/>
        </w:rPr>
      </w:pPr>
      <w:r w:rsidRPr="00745AE7">
        <w:rPr>
          <w:rFonts w:cstheme="minorHAnsi"/>
        </w:rPr>
        <w:t>respecter en cas de sous-traitance, la loi du 31.12.1975 et en particulier, remettre en temps utile au mandataire, les demandes d'acceptation des sous-traitants et l'agrément de leurs conditions de paiement, etc. pour transmission au Maître d'Ouvrage</w:t>
      </w:r>
      <w:r w:rsidR="00541DA1" w:rsidRPr="00745AE7">
        <w:rPr>
          <w:rFonts w:cstheme="minorHAnsi"/>
        </w:rPr>
        <w:t xml:space="preserve"> délégué</w:t>
      </w:r>
      <w:r w:rsidRPr="00745AE7">
        <w:rPr>
          <w:rFonts w:cstheme="minorHAnsi"/>
        </w:rPr>
        <w:t>.</w:t>
      </w:r>
    </w:p>
    <w:p w14:paraId="43329465" w14:textId="59030564" w:rsidR="002F602E" w:rsidRPr="00745AE7" w:rsidRDefault="006A1F9F" w:rsidP="002F602E">
      <w:pPr>
        <w:pStyle w:val="Titre2"/>
        <w:spacing w:before="240" w:after="120"/>
        <w:rPr>
          <w:rFonts w:asciiTheme="minorHAnsi" w:hAnsiTheme="minorHAnsi" w:cstheme="minorHAnsi"/>
          <w:b/>
          <w:bCs/>
          <w:color w:val="auto"/>
          <w:sz w:val="22"/>
          <w:szCs w:val="22"/>
        </w:rPr>
      </w:pPr>
      <w:bookmarkStart w:id="46" w:name="_Toc74132980"/>
      <w:bookmarkStart w:id="47" w:name="_Toc235204402"/>
      <w:r>
        <w:rPr>
          <w:rFonts w:asciiTheme="minorHAnsi" w:hAnsiTheme="minorHAnsi" w:cstheme="minorHAnsi"/>
          <w:b/>
          <w:bCs/>
          <w:color w:val="auto"/>
          <w:sz w:val="22"/>
          <w:szCs w:val="22"/>
        </w:rPr>
        <w:t>7</w:t>
      </w:r>
      <w:r w:rsidRPr="00745AE7">
        <w:rPr>
          <w:rFonts w:asciiTheme="minorHAnsi" w:hAnsiTheme="minorHAnsi" w:cstheme="minorHAnsi"/>
          <w:b/>
          <w:bCs/>
          <w:color w:val="auto"/>
          <w:sz w:val="22"/>
          <w:szCs w:val="22"/>
        </w:rPr>
        <w:t>.</w:t>
      </w:r>
      <w:r w:rsidR="002F602E" w:rsidRPr="00745AE7">
        <w:rPr>
          <w:rFonts w:asciiTheme="minorHAnsi" w:hAnsiTheme="minorHAnsi" w:cstheme="minorHAnsi"/>
          <w:b/>
          <w:bCs/>
          <w:color w:val="auto"/>
          <w:sz w:val="22"/>
          <w:szCs w:val="22"/>
        </w:rPr>
        <w:t>.3 – Sous-traitance :</w:t>
      </w:r>
      <w:bookmarkEnd w:id="46"/>
      <w:bookmarkEnd w:id="47"/>
    </w:p>
    <w:p w14:paraId="0673B05A" w14:textId="46B65C33"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d'un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de travaux est habilité à sous-traiter l'exécution de certaines des prestations de son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w:t>
      </w:r>
    </w:p>
    <w:p w14:paraId="1F410F04" w14:textId="7ED707C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sous-traitant devra obligatoirement être accepté et ses conditions de paiement agréées par </w:t>
      </w:r>
      <w:r w:rsidR="00327CEB" w:rsidRPr="00745AE7">
        <w:rPr>
          <w:rFonts w:asciiTheme="minorHAnsi" w:hAnsiTheme="minorHAnsi" w:cstheme="minorHAnsi"/>
          <w:sz w:val="22"/>
          <w:szCs w:val="22"/>
        </w:rPr>
        <w:t>Expertise France</w:t>
      </w:r>
      <w:r w:rsidRPr="00745AE7">
        <w:rPr>
          <w:rFonts w:asciiTheme="minorHAnsi" w:hAnsiTheme="minorHAnsi" w:cstheme="minorHAnsi"/>
          <w:sz w:val="22"/>
          <w:szCs w:val="22"/>
        </w:rPr>
        <w:t xml:space="preserve">. </w:t>
      </w:r>
    </w:p>
    <w:p w14:paraId="1DE9C746" w14:textId="789BC115"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L'acceptation de la demande d'agrément d'un sous-traitant et des conditions de </w:t>
      </w:r>
      <w:r w:rsidR="00541DA1" w:rsidRPr="00745AE7">
        <w:rPr>
          <w:rFonts w:asciiTheme="minorHAnsi" w:hAnsiTheme="minorHAnsi" w:cstheme="minorHAnsi"/>
          <w:sz w:val="22"/>
          <w:szCs w:val="22"/>
        </w:rPr>
        <w:t>paiement correspondantes</w:t>
      </w:r>
      <w:r w:rsidRPr="00745AE7">
        <w:rPr>
          <w:rFonts w:asciiTheme="minorHAnsi" w:hAnsiTheme="minorHAnsi" w:cstheme="minorHAnsi"/>
          <w:sz w:val="22"/>
          <w:szCs w:val="22"/>
        </w:rPr>
        <w:t xml:space="preserve"> est possible en cours de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Pour ce faire, le Titulaire doit fournir, dûment complété, le formulaire "Déclaration de sous-traitance" (ou formulaire DC4 en vigueur). </w:t>
      </w:r>
    </w:p>
    <w:p w14:paraId="2C8E9276" w14:textId="20EC5869"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Toute sous-traitance occulte pourra être sanctionnée par la résiliation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aux torts du Titulaire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(article 46.3 du CCAG travaux). </w:t>
      </w:r>
    </w:p>
    <w:p w14:paraId="74957E06"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doit fournir : </w:t>
      </w:r>
    </w:p>
    <w:p w14:paraId="26109F1F"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La nature des prestations sous-traitées </w:t>
      </w:r>
    </w:p>
    <w:p w14:paraId="66B53450"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Le nom, la raison ou la dénomination sociale et l'adresse du sous-traitant </w:t>
      </w:r>
    </w:p>
    <w:p w14:paraId="50A4C8E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montant maximum en HT des sommes à verser par paiement direct au sous-traitant. Il doit être précisé les éléments suivants : la TVA est due par le preneur assujetti, la mention « autoliquidation ». </w:t>
      </w:r>
    </w:p>
    <w:p w14:paraId="5CBC8968"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Les conditions de paiement prévues par le projet de contrat de sous-traitance et, le cas échéant, les modalités de variation des prix </w:t>
      </w:r>
    </w:p>
    <w:p w14:paraId="47F030CC"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Les capacités professionnelles et financières du sous-traitant </w:t>
      </w:r>
    </w:p>
    <w:p w14:paraId="648CF007"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Une attestation du sous-traitant qu'il ne tombe pas sous le coup d'une interdiction d'accéder à la commande publique </w:t>
      </w:r>
    </w:p>
    <w:p w14:paraId="0DE1284B"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Une attestation du sous-traitant précisant s'il renonce ou pas au paiement de l'avance </w:t>
      </w:r>
    </w:p>
    <w:p w14:paraId="0319E498" w14:textId="083A5863" w:rsidR="005803B7" w:rsidRPr="00745AE7" w:rsidRDefault="002F602E" w:rsidP="005803B7">
      <w:pPr>
        <w:jc w:val="both"/>
        <w:rPr>
          <w:rFonts w:asciiTheme="minorHAnsi" w:hAnsiTheme="minorHAnsi" w:cstheme="minorHAnsi"/>
          <w:sz w:val="22"/>
          <w:szCs w:val="22"/>
        </w:rPr>
      </w:pPr>
      <w:r w:rsidRPr="00745AE7">
        <w:rPr>
          <w:rFonts w:asciiTheme="minorHAnsi" w:hAnsiTheme="minorHAnsi" w:cstheme="minorHAnsi"/>
          <w:sz w:val="22"/>
          <w:szCs w:val="22"/>
        </w:rPr>
        <w:t xml:space="preserve">L'agrément d'un sous-traitant ne sera recevable que sous réserve </w:t>
      </w:r>
      <w:r w:rsidR="0051341A" w:rsidRPr="00745AE7">
        <w:rPr>
          <w:rFonts w:asciiTheme="minorHAnsi" w:hAnsiTheme="minorHAnsi" w:cstheme="minorHAnsi"/>
          <w:sz w:val="22"/>
          <w:szCs w:val="22"/>
        </w:rPr>
        <w:t>d’acceptation par Expertise France. Le titulaire</w:t>
      </w:r>
      <w:r w:rsidRPr="00745AE7">
        <w:rPr>
          <w:rFonts w:asciiTheme="minorHAnsi" w:hAnsiTheme="minorHAnsi" w:cstheme="minorHAnsi"/>
          <w:sz w:val="22"/>
          <w:szCs w:val="22"/>
        </w:rPr>
        <w:t xml:space="preserve"> devra s’assurer que ses entreprises sous-traitantes respectent </w:t>
      </w:r>
      <w:r w:rsidR="005803B7" w:rsidRPr="00745AE7">
        <w:rPr>
          <w:rFonts w:asciiTheme="minorHAnsi" w:hAnsiTheme="minorHAnsi" w:cstheme="minorHAnsi"/>
          <w:sz w:val="22"/>
          <w:szCs w:val="22"/>
        </w:rPr>
        <w:t xml:space="preserve">les obligations réglementaires relatives au code du travail. </w:t>
      </w:r>
    </w:p>
    <w:p w14:paraId="636758FE" w14:textId="77777777" w:rsidR="005803B7" w:rsidRPr="00745AE7" w:rsidRDefault="005803B7" w:rsidP="002F602E">
      <w:pPr>
        <w:jc w:val="both"/>
        <w:rPr>
          <w:rFonts w:asciiTheme="minorHAnsi" w:hAnsiTheme="minorHAnsi" w:cstheme="minorHAnsi"/>
          <w:sz w:val="22"/>
          <w:szCs w:val="22"/>
        </w:rPr>
      </w:pPr>
    </w:p>
    <w:p w14:paraId="6EA09B21" w14:textId="749F830D" w:rsidR="002F602E" w:rsidRPr="00745AE7" w:rsidRDefault="00B00EE2" w:rsidP="002F602E">
      <w:pPr>
        <w:jc w:val="both"/>
        <w:rPr>
          <w:rFonts w:asciiTheme="minorHAnsi" w:hAnsiTheme="minorHAnsi" w:cstheme="minorHAnsi"/>
          <w:sz w:val="22"/>
          <w:szCs w:val="22"/>
        </w:rPr>
      </w:pPr>
      <w:r w:rsidRPr="00745AE7">
        <w:rPr>
          <w:rFonts w:asciiTheme="minorHAnsi" w:hAnsiTheme="minorHAnsi" w:cstheme="minorHAnsi"/>
          <w:sz w:val="22"/>
          <w:szCs w:val="22"/>
        </w:rPr>
        <w:t>Expertise France</w:t>
      </w:r>
      <w:r w:rsidR="002F602E" w:rsidRPr="00745AE7">
        <w:rPr>
          <w:rFonts w:asciiTheme="minorHAnsi" w:hAnsiTheme="minorHAnsi" w:cstheme="minorHAnsi"/>
          <w:sz w:val="22"/>
          <w:szCs w:val="22"/>
        </w:rPr>
        <w:t xml:space="preserve"> notifiera uniquement au Titulaire l'acte spécial par dérogation à l'article 3.6.1.2 du CCAG Travaux. </w:t>
      </w:r>
    </w:p>
    <w:p w14:paraId="226C379A" w14:textId="2C1FE910"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défaut de communication, dans les 15 jours, du contrat de sous-traitance et de ses modifications éventuelles au Maître d’ouvrage, expose le Titulaire à une pénalité journalière de 1/1000 du montant HT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(article 3.6.1.5 du CCAG travaux). </w:t>
      </w:r>
    </w:p>
    <w:p w14:paraId="2C9DD71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Passé le délai d'un mois, le Titulaire s'expose à l'application des mesures prévues à l'article 46.3 du CCAG Travaux.</w:t>
      </w:r>
    </w:p>
    <w:p w14:paraId="3E51D736" w14:textId="795AB7BC" w:rsidR="002F602E" w:rsidRPr="00745AE7" w:rsidRDefault="006A1F9F" w:rsidP="002F602E">
      <w:pPr>
        <w:pStyle w:val="Titre2"/>
        <w:spacing w:before="240" w:after="120"/>
        <w:rPr>
          <w:rFonts w:asciiTheme="minorHAnsi" w:hAnsiTheme="minorHAnsi" w:cstheme="minorHAnsi"/>
          <w:b/>
          <w:bCs/>
          <w:color w:val="auto"/>
          <w:sz w:val="22"/>
          <w:szCs w:val="22"/>
        </w:rPr>
      </w:pPr>
      <w:bookmarkStart w:id="48" w:name="_Toc74132981"/>
      <w:bookmarkStart w:id="49" w:name="_Toc235204403"/>
      <w:r>
        <w:rPr>
          <w:rFonts w:asciiTheme="minorHAnsi" w:hAnsiTheme="minorHAnsi" w:cstheme="minorHAnsi"/>
          <w:b/>
          <w:bCs/>
          <w:color w:val="auto"/>
          <w:sz w:val="22"/>
          <w:szCs w:val="22"/>
        </w:rPr>
        <w:t>7</w:t>
      </w:r>
      <w:r w:rsidRPr="00745AE7">
        <w:rPr>
          <w:rFonts w:asciiTheme="minorHAnsi" w:hAnsiTheme="minorHAnsi" w:cstheme="minorHAnsi"/>
          <w:b/>
          <w:bCs/>
          <w:color w:val="auto"/>
          <w:sz w:val="22"/>
          <w:szCs w:val="22"/>
        </w:rPr>
        <w:t>.</w:t>
      </w:r>
      <w:r w:rsidR="002F602E" w:rsidRPr="00745AE7">
        <w:rPr>
          <w:rFonts w:asciiTheme="minorHAnsi" w:hAnsiTheme="minorHAnsi" w:cstheme="minorHAnsi"/>
          <w:b/>
          <w:bCs/>
          <w:color w:val="auto"/>
          <w:sz w:val="22"/>
          <w:szCs w:val="22"/>
        </w:rPr>
        <w:t>.4 – Ordre de service :</w:t>
      </w:r>
      <w:bookmarkEnd w:id="48"/>
      <w:bookmarkEnd w:id="49"/>
    </w:p>
    <w:p w14:paraId="64BA197E"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L’ordre de service est la décision par laquelle le maître d’œuvre précise à l’entreprise les modalités d’exécution des travaux et prestations prévues par son marché. </w:t>
      </w:r>
    </w:p>
    <w:p w14:paraId="5270DFAC"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Cette décision peut être une précision, un ordre ou contenir une injonction valant alors mise en demeure de l’entreprise. </w:t>
      </w:r>
    </w:p>
    <w:p w14:paraId="4F41AEB6"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Tous les ordres de service émis par le maître d’œuvre sont, par principe, exécutoires et signés par le maître d’œuvre seul. </w:t>
      </w:r>
    </w:p>
    <w:p w14:paraId="25D8652B"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Toutefois, lorsqu’un ordre de service : </w:t>
      </w:r>
    </w:p>
    <w:p w14:paraId="79ADEF6B"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Implique un engagement financier pour le maître d’ouvrage </w:t>
      </w:r>
    </w:p>
    <w:p w14:paraId="20C6E30B" w14:textId="77777777" w:rsidR="002F602E" w:rsidRPr="00745AE7" w:rsidRDefault="002F602E" w:rsidP="00B2089A">
      <w:pPr>
        <w:pStyle w:val="Paragraphedeliste"/>
        <w:numPr>
          <w:ilvl w:val="1"/>
          <w:numId w:val="25"/>
        </w:numPr>
        <w:jc w:val="both"/>
        <w:rPr>
          <w:rFonts w:cstheme="minorHAnsi"/>
        </w:rPr>
      </w:pPr>
      <w:r w:rsidRPr="00745AE7">
        <w:rPr>
          <w:rFonts w:cstheme="minorHAnsi"/>
        </w:rPr>
        <w:lastRenderedPageBreak/>
        <w:t xml:space="preserve">Ordonne la suspension (ajournement) des travaux </w:t>
      </w:r>
    </w:p>
    <w:p w14:paraId="0900EA8D"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Porte sur une demande de prestations supplémentaires, une modification du programme initial ou du projet ou notifie un prix nouveau à l’entrepreneur pour les ouvrages ou travaux non prévus </w:t>
      </w:r>
    </w:p>
    <w:p w14:paraId="0332D6A1"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Est susceptible de modifier les dispositions contractuelles </w:t>
      </w:r>
    </w:p>
    <w:p w14:paraId="506082D4"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Notifie la date de commencement des travaux </w:t>
      </w:r>
    </w:p>
    <w:p w14:paraId="2187DC88"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Modifie la masse des travaux ou l’importance des diverses natures d’ouvrage </w:t>
      </w:r>
    </w:p>
    <w:p w14:paraId="74240BE5" w14:textId="77777777" w:rsidR="002F602E" w:rsidRPr="00745AE7" w:rsidRDefault="002F602E" w:rsidP="00B2089A">
      <w:pPr>
        <w:pStyle w:val="Paragraphedeliste"/>
        <w:numPr>
          <w:ilvl w:val="1"/>
          <w:numId w:val="25"/>
        </w:numPr>
        <w:jc w:val="both"/>
        <w:rPr>
          <w:rFonts w:cstheme="minorHAnsi"/>
        </w:rPr>
      </w:pPr>
      <w:r w:rsidRPr="00745AE7">
        <w:rPr>
          <w:rFonts w:cstheme="minorHAnsi"/>
        </w:rPr>
        <w:t xml:space="preserve">Et d’une manière générale pour toute décision modifiant les dispositions du marché de travaux, </w:t>
      </w:r>
    </w:p>
    <w:p w14:paraId="25E93CC4" w14:textId="735FDA39"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L’ordre de Service est alors émis avec l’accord écrit préalable du maître d’ouvrage </w:t>
      </w:r>
      <w:r w:rsidR="002F7EFA" w:rsidRPr="00745AE7">
        <w:rPr>
          <w:rFonts w:asciiTheme="minorHAnsi" w:hAnsiTheme="minorHAnsi" w:cstheme="minorHAnsi"/>
          <w:sz w:val="22"/>
          <w:szCs w:val="22"/>
        </w:rPr>
        <w:t xml:space="preserve">délégué </w:t>
      </w:r>
      <w:r w:rsidRPr="00745AE7">
        <w:rPr>
          <w:rFonts w:asciiTheme="minorHAnsi" w:hAnsiTheme="minorHAnsi" w:cstheme="minorHAnsi"/>
          <w:sz w:val="22"/>
          <w:szCs w:val="22"/>
        </w:rPr>
        <w:t xml:space="preserve">et fera apparaître l’évaluation des travaux, le délai modificatif accordé à cet effet et les conditions de règlement. </w:t>
      </w:r>
    </w:p>
    <w:p w14:paraId="7FCCE651"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Par dérogation à l’article 3.8.2 du CCAG Travaux, les Entrepreneurs disposent d'un délai de cinq jours ouvrés pour faire connaître par écrit leurs observations éventuelles sur un ordre de service.</w:t>
      </w:r>
    </w:p>
    <w:p w14:paraId="72ACBDB0" w14:textId="77777777" w:rsidR="002F602E" w:rsidRPr="00745AE7" w:rsidRDefault="002F602E" w:rsidP="002F602E">
      <w:pPr>
        <w:jc w:val="both"/>
        <w:rPr>
          <w:rFonts w:asciiTheme="minorHAnsi" w:hAnsiTheme="minorHAnsi" w:cstheme="minorHAnsi"/>
          <w:sz w:val="22"/>
          <w:szCs w:val="22"/>
        </w:rPr>
      </w:pPr>
    </w:p>
    <w:p w14:paraId="67F60A56" w14:textId="28F75948"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50" w:name="_Toc74132982"/>
      <w:bookmarkStart w:id="51" w:name="_Toc235204404"/>
      <w:r w:rsidRPr="00745AE7">
        <w:rPr>
          <w:rFonts w:asciiTheme="minorHAnsi" w:hAnsiTheme="minorHAnsi"/>
          <w:b/>
          <w:caps/>
          <w:szCs w:val="22"/>
          <w:u w:val="single"/>
        </w:rPr>
        <w:t>OBLIGATION DU TITULAIRE :</w:t>
      </w:r>
      <w:bookmarkEnd w:id="50"/>
      <w:bookmarkEnd w:id="51"/>
      <w:r w:rsidRPr="00745AE7">
        <w:rPr>
          <w:rFonts w:asciiTheme="minorHAnsi" w:hAnsiTheme="minorHAnsi"/>
          <w:b/>
          <w:caps/>
          <w:szCs w:val="22"/>
          <w:u w:val="single"/>
        </w:rPr>
        <w:t xml:space="preserve"> </w:t>
      </w:r>
    </w:p>
    <w:p w14:paraId="64F779C1" w14:textId="56E5DAE7" w:rsidR="002F602E" w:rsidRPr="00745AE7" w:rsidRDefault="001A3D88" w:rsidP="002F602E">
      <w:pPr>
        <w:pStyle w:val="Titre2"/>
        <w:spacing w:before="240" w:after="120"/>
        <w:rPr>
          <w:rFonts w:asciiTheme="minorHAnsi" w:hAnsiTheme="minorHAnsi" w:cstheme="minorHAnsi"/>
          <w:b/>
          <w:bCs/>
          <w:color w:val="auto"/>
          <w:sz w:val="22"/>
          <w:szCs w:val="22"/>
        </w:rPr>
      </w:pPr>
      <w:bookmarkStart w:id="52" w:name="_Toc74132983"/>
      <w:bookmarkStart w:id="53" w:name="_Toc235204405"/>
      <w:r>
        <w:rPr>
          <w:rFonts w:asciiTheme="minorHAnsi" w:hAnsiTheme="minorHAnsi" w:cstheme="minorHAnsi"/>
          <w:b/>
          <w:bCs/>
          <w:color w:val="auto"/>
          <w:sz w:val="22"/>
          <w:szCs w:val="22"/>
        </w:rPr>
        <w:t>8</w:t>
      </w:r>
      <w:r w:rsidR="00C10400" w:rsidRPr="00745AE7">
        <w:rPr>
          <w:rFonts w:asciiTheme="minorHAnsi" w:hAnsiTheme="minorHAnsi" w:cstheme="minorHAnsi"/>
          <w:b/>
          <w:bCs/>
          <w:color w:val="auto"/>
          <w:sz w:val="22"/>
          <w:szCs w:val="22"/>
        </w:rPr>
        <w:t>.1 – C</w:t>
      </w:r>
      <w:r w:rsidR="002F602E" w:rsidRPr="00745AE7">
        <w:rPr>
          <w:rFonts w:asciiTheme="minorHAnsi" w:hAnsiTheme="minorHAnsi" w:cstheme="minorHAnsi"/>
          <w:b/>
          <w:bCs/>
          <w:color w:val="auto"/>
          <w:sz w:val="22"/>
          <w:szCs w:val="22"/>
        </w:rPr>
        <w:t>onfidentialité et mesures de sécurité</w:t>
      </w:r>
      <w:bookmarkEnd w:id="52"/>
      <w:bookmarkEnd w:id="53"/>
      <w:r w:rsidR="002F602E" w:rsidRPr="00745AE7">
        <w:rPr>
          <w:rFonts w:asciiTheme="minorHAnsi" w:hAnsiTheme="minorHAnsi" w:cstheme="minorHAnsi"/>
          <w:b/>
          <w:bCs/>
          <w:color w:val="auto"/>
          <w:sz w:val="22"/>
          <w:szCs w:val="22"/>
        </w:rPr>
        <w:t xml:space="preserve"> </w:t>
      </w:r>
    </w:p>
    <w:p w14:paraId="0506CC44"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marché est soumis à une obligation de confidentialité et à des mesures de sécurité conformément prévues aux articles 5.1 et 5.3 du CCAG-travaux.  </w:t>
      </w:r>
    </w:p>
    <w:p w14:paraId="70D6F66F" w14:textId="7835E6A0"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est soumis à des mesures de sécurité conformément à l'article 5.3 du CCAG-Travaux-.</w:t>
      </w:r>
    </w:p>
    <w:p w14:paraId="46DD7C1D" w14:textId="77777777" w:rsidR="00A55776" w:rsidRPr="00745AE7" w:rsidRDefault="00A55776" w:rsidP="002F602E">
      <w:pPr>
        <w:jc w:val="both"/>
        <w:rPr>
          <w:rFonts w:asciiTheme="minorHAnsi" w:hAnsiTheme="minorHAnsi" w:cstheme="minorHAnsi"/>
          <w:sz w:val="22"/>
          <w:szCs w:val="22"/>
        </w:rPr>
      </w:pPr>
    </w:p>
    <w:p w14:paraId="01B90733" w14:textId="043C050A" w:rsidR="002F602E" w:rsidRPr="00745AE7" w:rsidRDefault="001A3D88" w:rsidP="002F602E">
      <w:pPr>
        <w:pStyle w:val="Titre2"/>
        <w:spacing w:before="240" w:after="120"/>
        <w:rPr>
          <w:rFonts w:asciiTheme="minorHAnsi" w:hAnsiTheme="minorHAnsi" w:cstheme="minorHAnsi"/>
          <w:b/>
          <w:bCs/>
          <w:color w:val="auto"/>
          <w:sz w:val="22"/>
          <w:szCs w:val="22"/>
        </w:rPr>
      </w:pPr>
      <w:bookmarkStart w:id="54" w:name="_Toc74132984"/>
      <w:bookmarkStart w:id="55" w:name="_Toc235204406"/>
      <w:r>
        <w:rPr>
          <w:rFonts w:asciiTheme="minorHAnsi" w:hAnsiTheme="minorHAnsi" w:cstheme="minorHAnsi"/>
          <w:b/>
          <w:bCs/>
          <w:color w:val="auto"/>
          <w:sz w:val="22"/>
          <w:szCs w:val="22"/>
        </w:rPr>
        <w:t>8</w:t>
      </w:r>
      <w:r w:rsidR="00C10400" w:rsidRPr="00745AE7">
        <w:rPr>
          <w:rFonts w:asciiTheme="minorHAnsi" w:hAnsiTheme="minorHAnsi" w:cstheme="minorHAnsi"/>
          <w:b/>
          <w:bCs/>
          <w:color w:val="auto"/>
          <w:sz w:val="22"/>
          <w:szCs w:val="22"/>
        </w:rPr>
        <w:t>.2 – S</w:t>
      </w:r>
      <w:r w:rsidR="002F602E" w:rsidRPr="00745AE7">
        <w:rPr>
          <w:rFonts w:asciiTheme="minorHAnsi" w:hAnsiTheme="minorHAnsi" w:cstheme="minorHAnsi"/>
          <w:b/>
          <w:bCs/>
          <w:color w:val="auto"/>
          <w:sz w:val="22"/>
          <w:szCs w:val="22"/>
        </w:rPr>
        <w:t>écurité et protection de la santé des travailleurs sur le chantier</w:t>
      </w:r>
      <w:bookmarkEnd w:id="54"/>
      <w:bookmarkEnd w:id="55"/>
    </w:p>
    <w:p w14:paraId="3255E135" w14:textId="65666C4F" w:rsidR="002F602E"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Par dérogation à l'article 52.1 du CCAG :</w:t>
      </w:r>
    </w:p>
    <w:p w14:paraId="255607AA" w14:textId="77777777" w:rsidR="001A3D88" w:rsidRPr="00745AE7" w:rsidRDefault="001A3D88" w:rsidP="002F602E">
      <w:pPr>
        <w:jc w:val="both"/>
        <w:rPr>
          <w:rFonts w:asciiTheme="minorHAnsi" w:hAnsiTheme="minorHAnsi" w:cstheme="minorHAnsi"/>
          <w:sz w:val="22"/>
          <w:szCs w:val="22"/>
        </w:rPr>
      </w:pPr>
    </w:p>
    <w:p w14:paraId="23AD7225" w14:textId="20A860CD" w:rsidR="002F602E" w:rsidRPr="00745AE7" w:rsidRDefault="001A3D88" w:rsidP="002F602E">
      <w:pPr>
        <w:ind w:firstLine="708"/>
        <w:jc w:val="both"/>
        <w:rPr>
          <w:rFonts w:asciiTheme="minorHAnsi" w:hAnsiTheme="minorHAnsi" w:cstheme="minorHAnsi"/>
          <w:b/>
          <w:bCs/>
          <w:sz w:val="22"/>
          <w:szCs w:val="22"/>
        </w:rPr>
      </w:pPr>
      <w:r>
        <w:rPr>
          <w:rFonts w:asciiTheme="minorHAnsi" w:hAnsiTheme="minorHAnsi" w:cstheme="minorHAnsi"/>
          <w:b/>
          <w:bCs/>
          <w:sz w:val="22"/>
          <w:szCs w:val="22"/>
        </w:rPr>
        <w:t>8</w:t>
      </w:r>
      <w:r>
        <w:rPr>
          <w:rFonts w:asciiTheme="minorHAnsi" w:hAnsiTheme="minorHAnsi" w:cstheme="minorHAnsi"/>
          <w:b/>
          <w:bCs/>
          <w:sz w:val="22"/>
          <w:szCs w:val="22"/>
        </w:rPr>
        <w:t>.</w:t>
      </w:r>
      <w:r w:rsidR="002F602E" w:rsidRPr="00745AE7">
        <w:rPr>
          <w:rFonts w:asciiTheme="minorHAnsi" w:hAnsiTheme="minorHAnsi" w:cstheme="minorHAnsi"/>
          <w:b/>
          <w:bCs/>
          <w:sz w:val="22"/>
          <w:szCs w:val="22"/>
        </w:rPr>
        <w:t>2.1 – principes généraux</w:t>
      </w:r>
    </w:p>
    <w:p w14:paraId="5000AF49" w14:textId="5E17FAD3"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La nature et l’étendue des obligations qui incombent au Titulaire en application des dispositions du Code du travail ne sont pas</w:t>
      </w:r>
      <w:r w:rsidR="0051341A" w:rsidRPr="00745AE7">
        <w:rPr>
          <w:rFonts w:asciiTheme="minorHAnsi" w:hAnsiTheme="minorHAnsi" w:cstheme="minorHAnsi"/>
          <w:sz w:val="22"/>
          <w:szCs w:val="22"/>
        </w:rPr>
        <w:t xml:space="preserve"> modifiées par l’intervention d’un tiers</w:t>
      </w:r>
      <w:r w:rsidRPr="00745AE7">
        <w:rPr>
          <w:rFonts w:asciiTheme="minorHAnsi" w:hAnsiTheme="minorHAnsi" w:cstheme="minorHAnsi"/>
          <w:sz w:val="22"/>
          <w:szCs w:val="22"/>
        </w:rPr>
        <w:t xml:space="preserve"> coordonnateur en matière de sécurité et de protection de la santé des travailleurs</w:t>
      </w:r>
      <w:r w:rsidR="0051341A" w:rsidRPr="00745AE7">
        <w:rPr>
          <w:rFonts w:asciiTheme="minorHAnsi" w:hAnsiTheme="minorHAnsi" w:cstheme="minorHAnsi"/>
          <w:sz w:val="22"/>
          <w:szCs w:val="22"/>
        </w:rPr>
        <w:t>.</w:t>
      </w:r>
    </w:p>
    <w:p w14:paraId="031C45EC" w14:textId="2E69A491" w:rsidR="002F602E" w:rsidRPr="00745AE7" w:rsidRDefault="0051341A" w:rsidP="002F602E">
      <w:pPr>
        <w:jc w:val="both"/>
        <w:rPr>
          <w:rFonts w:asciiTheme="minorHAnsi" w:hAnsiTheme="minorHAnsi" w:cstheme="minorHAnsi"/>
          <w:sz w:val="22"/>
          <w:szCs w:val="22"/>
        </w:rPr>
      </w:pPr>
      <w:r w:rsidRPr="00745AE7">
        <w:rPr>
          <w:rFonts w:asciiTheme="minorHAnsi" w:hAnsiTheme="minorHAnsi" w:cstheme="minorHAnsi"/>
          <w:sz w:val="22"/>
          <w:szCs w:val="22"/>
        </w:rPr>
        <w:t>L</w:t>
      </w:r>
      <w:r w:rsidR="002F602E" w:rsidRPr="00745AE7">
        <w:rPr>
          <w:rFonts w:asciiTheme="minorHAnsi" w:hAnsiTheme="minorHAnsi" w:cstheme="minorHAnsi"/>
          <w:sz w:val="22"/>
          <w:szCs w:val="22"/>
        </w:rPr>
        <w:t>’entreprise s’engage, de par ses compétences et son expérience, à mettre en œuvre et maintenir par tout moyen l’ensemble des dispositions et dispositifs de sécurité liés à l’exécution des travaux.</w:t>
      </w:r>
    </w:p>
    <w:p w14:paraId="4EF3AD82" w14:textId="2F120DF5"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s’engage à respecter les modalités pratiques de coopération entre </w:t>
      </w:r>
      <w:r w:rsidR="0051341A" w:rsidRPr="00745AE7">
        <w:rPr>
          <w:rFonts w:asciiTheme="minorHAnsi" w:hAnsiTheme="minorHAnsi" w:cstheme="minorHAnsi"/>
          <w:sz w:val="22"/>
          <w:szCs w:val="22"/>
        </w:rPr>
        <w:t>un tiers intervenant en qualité de</w:t>
      </w:r>
      <w:r w:rsidRPr="00745AE7">
        <w:rPr>
          <w:rFonts w:asciiTheme="minorHAnsi" w:hAnsiTheme="minorHAnsi" w:cstheme="minorHAnsi"/>
          <w:sz w:val="22"/>
          <w:szCs w:val="22"/>
        </w:rPr>
        <w:t xml:space="preserve"> coordonnateur S.P.S.</w:t>
      </w:r>
      <w:r w:rsidR="0051341A" w:rsidRPr="00745AE7">
        <w:rPr>
          <w:rFonts w:asciiTheme="minorHAnsi" w:hAnsiTheme="minorHAnsi" w:cstheme="minorHAnsi"/>
          <w:sz w:val="22"/>
          <w:szCs w:val="22"/>
        </w:rPr>
        <w:t xml:space="preserve"> si contractualisé</w:t>
      </w:r>
      <w:r w:rsidRPr="00745AE7">
        <w:rPr>
          <w:rFonts w:asciiTheme="minorHAnsi" w:hAnsiTheme="minorHAnsi" w:cstheme="minorHAnsi"/>
          <w:sz w:val="22"/>
          <w:szCs w:val="22"/>
        </w:rPr>
        <w:t xml:space="preserve"> et les intervenants, définies dans le présent </w:t>
      </w:r>
      <w:r w:rsidR="00427ED7" w:rsidRPr="00745AE7">
        <w:rPr>
          <w:rFonts w:asciiTheme="minorHAnsi" w:hAnsiTheme="minorHAnsi" w:cstheme="minorHAnsi"/>
          <w:sz w:val="22"/>
          <w:szCs w:val="22"/>
        </w:rPr>
        <w:t>Contrat</w:t>
      </w:r>
      <w:r w:rsidRPr="00745AE7">
        <w:rPr>
          <w:rFonts w:asciiTheme="minorHAnsi" w:hAnsiTheme="minorHAnsi" w:cstheme="minorHAnsi"/>
          <w:sz w:val="22"/>
          <w:szCs w:val="22"/>
        </w:rPr>
        <w:t>.</w:t>
      </w:r>
    </w:p>
    <w:p w14:paraId="08A5985A" w14:textId="55825D1B"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donne suite, pendant toute la durée de l’exécution de ses prestations, aux avis, observations ou mesures préconisées en matière de sécurité et de protection de la santé des travailleurs par le coordonnateur S.P.S. Tout différend entre le Titulaire et le coordonnateur S.P.S. e</w:t>
      </w:r>
      <w:r w:rsidR="0051341A" w:rsidRPr="00745AE7">
        <w:rPr>
          <w:rFonts w:asciiTheme="minorHAnsi" w:hAnsiTheme="minorHAnsi" w:cstheme="minorHAnsi"/>
          <w:sz w:val="22"/>
          <w:szCs w:val="22"/>
        </w:rPr>
        <w:t>st soumis au maître d’oeuvre</w:t>
      </w:r>
      <w:r w:rsidRPr="00745AE7">
        <w:rPr>
          <w:rFonts w:asciiTheme="minorHAnsi" w:hAnsiTheme="minorHAnsi" w:cstheme="minorHAnsi"/>
          <w:sz w:val="22"/>
          <w:szCs w:val="22"/>
        </w:rPr>
        <w:t>.</w:t>
      </w:r>
    </w:p>
    <w:p w14:paraId="53D25B95"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A la demande du coordonnateur S.P.S. le Titulaire vise toutes les observations consignées dans le registre journal.</w:t>
      </w:r>
    </w:p>
    <w:p w14:paraId="48104762" w14:textId="5E03BE78" w:rsidR="002F602E" w:rsidRPr="00745AE7" w:rsidRDefault="001A3D88" w:rsidP="002F602E">
      <w:pPr>
        <w:pStyle w:val="Titre2"/>
        <w:spacing w:before="240" w:after="120"/>
        <w:rPr>
          <w:rFonts w:asciiTheme="minorHAnsi" w:hAnsiTheme="minorHAnsi" w:cstheme="minorHAnsi"/>
          <w:b/>
          <w:bCs/>
          <w:color w:val="auto"/>
          <w:sz w:val="22"/>
          <w:szCs w:val="22"/>
        </w:rPr>
      </w:pPr>
      <w:bookmarkStart w:id="56" w:name="_Toc74132985"/>
      <w:bookmarkStart w:id="57" w:name="_Toc235204407"/>
      <w:r>
        <w:rPr>
          <w:rFonts w:asciiTheme="minorHAnsi" w:hAnsiTheme="minorHAnsi" w:cstheme="minorHAnsi"/>
          <w:b/>
          <w:bCs/>
          <w:color w:val="auto"/>
          <w:sz w:val="22"/>
          <w:szCs w:val="22"/>
        </w:rPr>
        <w:t>8</w:t>
      </w:r>
      <w:r w:rsidR="00C10400" w:rsidRPr="00745AE7">
        <w:rPr>
          <w:rFonts w:asciiTheme="minorHAnsi" w:hAnsiTheme="minorHAnsi" w:cstheme="minorHAnsi"/>
          <w:b/>
          <w:bCs/>
          <w:color w:val="auto"/>
          <w:sz w:val="22"/>
          <w:szCs w:val="22"/>
        </w:rPr>
        <w:t>.3 – O</w:t>
      </w:r>
      <w:r w:rsidR="002F602E" w:rsidRPr="00745AE7">
        <w:rPr>
          <w:rFonts w:asciiTheme="minorHAnsi" w:hAnsiTheme="minorHAnsi" w:cstheme="minorHAnsi"/>
          <w:b/>
          <w:bCs/>
          <w:color w:val="auto"/>
          <w:sz w:val="22"/>
          <w:szCs w:val="22"/>
        </w:rPr>
        <w:t>bligation de résultat</w:t>
      </w:r>
      <w:bookmarkEnd w:id="56"/>
      <w:bookmarkEnd w:id="57"/>
      <w:r w:rsidR="002F602E" w:rsidRPr="00745AE7">
        <w:rPr>
          <w:rFonts w:asciiTheme="minorHAnsi" w:hAnsiTheme="minorHAnsi" w:cstheme="minorHAnsi"/>
          <w:b/>
          <w:bCs/>
          <w:color w:val="auto"/>
          <w:sz w:val="22"/>
          <w:szCs w:val="22"/>
        </w:rPr>
        <w:t xml:space="preserve"> </w:t>
      </w:r>
    </w:p>
    <w:p w14:paraId="338F55C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est soumis à une obligation de résultats.</w:t>
      </w:r>
    </w:p>
    <w:p w14:paraId="1CDB0266" w14:textId="614450FD"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lastRenderedPageBreak/>
        <w:t xml:space="preserve">En cas d’inexécution, de mauvaise exécution ou de retard dans l’exécution de ces obligations, le titulaire peut se voir appliquer les pénalités prévues </w:t>
      </w:r>
      <w:r w:rsidR="009F5A1E">
        <w:rPr>
          <w:rFonts w:asciiTheme="minorHAnsi" w:hAnsiTheme="minorHAnsi" w:cstheme="minorHAnsi"/>
          <w:sz w:val="22"/>
          <w:szCs w:val="22"/>
        </w:rPr>
        <w:t>par le présent contrat</w:t>
      </w:r>
      <w:r w:rsidRPr="00745AE7">
        <w:rPr>
          <w:rFonts w:asciiTheme="minorHAnsi" w:hAnsiTheme="minorHAnsi" w:cstheme="minorHAnsi"/>
          <w:sz w:val="22"/>
          <w:szCs w:val="22"/>
        </w:rPr>
        <w:t>.</w:t>
      </w:r>
    </w:p>
    <w:p w14:paraId="117FFD7B" w14:textId="0B2A485E" w:rsidR="00A55776" w:rsidRPr="00745AE7" w:rsidRDefault="00A55776" w:rsidP="002F602E">
      <w:pPr>
        <w:jc w:val="both"/>
        <w:rPr>
          <w:rFonts w:asciiTheme="minorHAnsi" w:hAnsiTheme="minorHAnsi" w:cstheme="minorHAnsi"/>
          <w:sz w:val="22"/>
          <w:szCs w:val="22"/>
        </w:rPr>
      </w:pPr>
    </w:p>
    <w:p w14:paraId="18F7B8A2" w14:textId="58A1EBDD" w:rsidR="002F602E" w:rsidRPr="00745AE7" w:rsidRDefault="001A3D88" w:rsidP="002F602E">
      <w:pPr>
        <w:jc w:val="both"/>
        <w:rPr>
          <w:rFonts w:asciiTheme="minorHAnsi" w:hAnsiTheme="minorHAnsi" w:cstheme="minorHAnsi"/>
          <w:b/>
          <w:bCs/>
          <w:sz w:val="22"/>
          <w:szCs w:val="22"/>
        </w:rPr>
      </w:pPr>
      <w:r>
        <w:rPr>
          <w:rFonts w:asciiTheme="minorHAnsi" w:hAnsiTheme="minorHAnsi" w:cstheme="minorHAnsi"/>
          <w:b/>
          <w:bCs/>
          <w:sz w:val="22"/>
          <w:szCs w:val="22"/>
        </w:rPr>
        <w:t>8</w:t>
      </w:r>
      <w:r w:rsidR="002F602E" w:rsidRPr="00745AE7">
        <w:rPr>
          <w:rFonts w:asciiTheme="minorHAnsi" w:hAnsiTheme="minorHAnsi" w:cstheme="minorHAnsi"/>
          <w:b/>
          <w:bCs/>
          <w:sz w:val="22"/>
          <w:szCs w:val="22"/>
        </w:rPr>
        <w:t xml:space="preserve">.4 – Obligation de moyens : </w:t>
      </w:r>
    </w:p>
    <w:p w14:paraId="7272CD74" w14:textId="753228C8"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est réputé avoir inclus dans son offre tous les moyens techniques, logistiques, humains, matériels et logiciels à mettre en œuvre pour exécuter </w:t>
      </w:r>
      <w:r w:rsidR="00FB1881" w:rsidRPr="00745AE7">
        <w:rPr>
          <w:rFonts w:asciiTheme="minorHAnsi" w:hAnsiTheme="minorHAnsi" w:cstheme="minorHAnsi"/>
          <w:sz w:val="22"/>
          <w:szCs w:val="22"/>
        </w:rPr>
        <w:t>les travails confiés</w:t>
      </w:r>
      <w:r w:rsidRPr="00745AE7">
        <w:rPr>
          <w:rFonts w:asciiTheme="minorHAnsi" w:hAnsiTheme="minorHAnsi" w:cstheme="minorHAnsi"/>
          <w:sz w:val="22"/>
          <w:szCs w:val="22"/>
        </w:rPr>
        <w:t xml:space="preserve"> et atteindre les objectifs de </w:t>
      </w:r>
      <w:r w:rsidR="00FB1881" w:rsidRPr="00745AE7">
        <w:rPr>
          <w:rFonts w:asciiTheme="minorHAnsi" w:hAnsiTheme="minorHAnsi" w:cstheme="minorHAnsi"/>
          <w:sz w:val="22"/>
          <w:szCs w:val="22"/>
        </w:rPr>
        <w:t>résultats.</w:t>
      </w:r>
      <w:r w:rsidRPr="00745AE7">
        <w:rPr>
          <w:rFonts w:asciiTheme="minorHAnsi" w:hAnsiTheme="minorHAnsi" w:cstheme="minorHAnsi"/>
          <w:sz w:val="22"/>
          <w:szCs w:val="22"/>
        </w:rPr>
        <w:t xml:space="preserve"> </w:t>
      </w:r>
    </w:p>
    <w:p w14:paraId="205379D1" w14:textId="77777777" w:rsidR="00FB1881" w:rsidRPr="00745AE7" w:rsidRDefault="00FB1881" w:rsidP="002F602E">
      <w:pPr>
        <w:jc w:val="both"/>
        <w:rPr>
          <w:rFonts w:asciiTheme="minorHAnsi" w:hAnsiTheme="minorHAnsi" w:cstheme="minorHAnsi"/>
          <w:sz w:val="22"/>
          <w:szCs w:val="22"/>
        </w:rPr>
      </w:pPr>
    </w:p>
    <w:p w14:paraId="3940DA98" w14:textId="42AFCF3B" w:rsidR="002F602E" w:rsidRPr="00745AE7" w:rsidRDefault="001A3D88" w:rsidP="009F5A1E">
      <w:pPr>
        <w:jc w:val="both"/>
        <w:rPr>
          <w:rFonts w:asciiTheme="minorHAnsi" w:hAnsiTheme="minorHAnsi" w:cstheme="minorHAnsi"/>
          <w:b/>
          <w:bCs/>
          <w:sz w:val="22"/>
          <w:szCs w:val="22"/>
        </w:rPr>
      </w:pPr>
      <w:r>
        <w:rPr>
          <w:rFonts w:asciiTheme="minorHAnsi" w:hAnsiTheme="minorHAnsi" w:cstheme="minorHAnsi"/>
          <w:b/>
          <w:bCs/>
          <w:sz w:val="22"/>
          <w:szCs w:val="22"/>
        </w:rPr>
        <w:t>8</w:t>
      </w:r>
      <w:r w:rsidR="002F602E" w:rsidRPr="00745AE7">
        <w:rPr>
          <w:rFonts w:asciiTheme="minorHAnsi" w:hAnsiTheme="minorHAnsi" w:cstheme="minorHAnsi"/>
          <w:b/>
          <w:bCs/>
          <w:sz w:val="22"/>
          <w:szCs w:val="22"/>
        </w:rPr>
        <w:t xml:space="preserve">.4.1 Moyens matériels : </w:t>
      </w:r>
    </w:p>
    <w:p w14:paraId="080ED203" w14:textId="6ECC7C34" w:rsidR="002F602E" w:rsidRDefault="002F602E" w:rsidP="009F5A1E">
      <w:pPr>
        <w:jc w:val="both"/>
        <w:rPr>
          <w:rFonts w:asciiTheme="minorHAnsi" w:hAnsiTheme="minorHAnsi" w:cstheme="minorHAnsi"/>
          <w:sz w:val="22"/>
          <w:szCs w:val="22"/>
        </w:rPr>
      </w:pPr>
      <w:r w:rsidRPr="00745AE7">
        <w:rPr>
          <w:rFonts w:asciiTheme="minorHAnsi" w:hAnsiTheme="minorHAnsi" w:cstheme="minorHAnsi"/>
          <w:sz w:val="22"/>
          <w:szCs w:val="22"/>
        </w:rPr>
        <w:t xml:space="preserve">Pour effectuer sa mission, le titulaire met en œuvre les moyens matériels (fournitures, outillage, équipements) nécessaires à la parfaite exécution des travaux et prend à sa charge tous les frais logistiques nécessaires à l'accomplissement de sa mission. </w:t>
      </w:r>
    </w:p>
    <w:p w14:paraId="35C5CE1A" w14:textId="77777777" w:rsidR="009F5A1E" w:rsidRPr="00745AE7" w:rsidRDefault="009F5A1E" w:rsidP="009F5A1E">
      <w:pPr>
        <w:jc w:val="both"/>
        <w:rPr>
          <w:rFonts w:asciiTheme="minorHAnsi" w:hAnsiTheme="minorHAnsi" w:cstheme="minorHAnsi"/>
          <w:sz w:val="22"/>
          <w:szCs w:val="22"/>
        </w:rPr>
      </w:pPr>
    </w:p>
    <w:p w14:paraId="3B9B79EF" w14:textId="00F0AC76" w:rsidR="002F602E" w:rsidRPr="00745AE7" w:rsidRDefault="001A3D88" w:rsidP="009F5A1E">
      <w:pPr>
        <w:jc w:val="both"/>
        <w:rPr>
          <w:rFonts w:asciiTheme="minorHAnsi" w:hAnsiTheme="minorHAnsi" w:cstheme="minorHAnsi"/>
          <w:b/>
          <w:bCs/>
          <w:sz w:val="22"/>
          <w:szCs w:val="22"/>
        </w:rPr>
      </w:pPr>
      <w:r>
        <w:rPr>
          <w:rFonts w:asciiTheme="minorHAnsi" w:hAnsiTheme="minorHAnsi" w:cstheme="minorHAnsi"/>
          <w:b/>
          <w:bCs/>
          <w:sz w:val="22"/>
          <w:szCs w:val="22"/>
        </w:rPr>
        <w:t>8</w:t>
      </w:r>
      <w:r w:rsidR="002F602E" w:rsidRPr="00745AE7">
        <w:rPr>
          <w:rFonts w:asciiTheme="minorHAnsi" w:hAnsiTheme="minorHAnsi" w:cstheme="minorHAnsi"/>
          <w:b/>
          <w:bCs/>
          <w:sz w:val="22"/>
          <w:szCs w:val="22"/>
        </w:rPr>
        <w:t xml:space="preserve">.4.2 Moyens humains : </w:t>
      </w:r>
    </w:p>
    <w:p w14:paraId="0E8BB00F" w14:textId="4E6C6E18" w:rsidR="002F602E" w:rsidRPr="00745AE7" w:rsidRDefault="002F602E" w:rsidP="009F5A1E">
      <w:pPr>
        <w:jc w:val="both"/>
        <w:rPr>
          <w:rFonts w:asciiTheme="minorHAnsi" w:hAnsiTheme="minorHAnsi" w:cstheme="minorHAnsi"/>
          <w:sz w:val="22"/>
          <w:szCs w:val="22"/>
        </w:rPr>
      </w:pPr>
      <w:r w:rsidRPr="00745AE7">
        <w:rPr>
          <w:rFonts w:asciiTheme="minorHAnsi" w:hAnsiTheme="minorHAnsi" w:cstheme="minorHAnsi"/>
          <w:sz w:val="22"/>
          <w:szCs w:val="22"/>
        </w:rPr>
        <w:t>Pour effectuer sa mission, le titulaire met en œuvre les moyens humains nécessaires à la parfaite exécution des travaux. Le titulaire est responsable du personnel qu'il a désigné pour la réalisation des prestations. Le personnel du titulaire demeure à tous égards le salarié de ce dernier (législation du travail, sécurité au travail, congés payés, déplacements, etc.).</w:t>
      </w:r>
    </w:p>
    <w:p w14:paraId="1FEDDFC8" w14:textId="3F44FFF0" w:rsidR="002F602E" w:rsidRPr="00745AE7" w:rsidRDefault="001A3D88" w:rsidP="002F602E">
      <w:pPr>
        <w:pStyle w:val="Titre2"/>
        <w:spacing w:before="240" w:after="120"/>
        <w:rPr>
          <w:rFonts w:asciiTheme="minorHAnsi" w:hAnsiTheme="minorHAnsi" w:cstheme="minorHAnsi"/>
          <w:b/>
          <w:bCs/>
          <w:color w:val="auto"/>
          <w:sz w:val="22"/>
          <w:szCs w:val="22"/>
        </w:rPr>
      </w:pPr>
      <w:bookmarkStart w:id="58" w:name="_Toc74132986"/>
      <w:bookmarkStart w:id="59" w:name="_Toc235204408"/>
      <w:r>
        <w:rPr>
          <w:rFonts w:asciiTheme="minorHAnsi" w:hAnsiTheme="minorHAnsi" w:cstheme="minorHAnsi"/>
          <w:b/>
          <w:bCs/>
          <w:color w:val="auto"/>
          <w:sz w:val="22"/>
          <w:szCs w:val="22"/>
        </w:rPr>
        <w:t>8</w:t>
      </w:r>
      <w:r w:rsidR="00C10400" w:rsidRPr="00745AE7">
        <w:rPr>
          <w:rFonts w:asciiTheme="minorHAnsi" w:hAnsiTheme="minorHAnsi" w:cstheme="minorHAnsi"/>
          <w:b/>
          <w:bCs/>
          <w:color w:val="auto"/>
          <w:sz w:val="22"/>
          <w:szCs w:val="22"/>
        </w:rPr>
        <w:t>.5 – C</w:t>
      </w:r>
      <w:r w:rsidR="002F602E" w:rsidRPr="00745AE7">
        <w:rPr>
          <w:rFonts w:asciiTheme="minorHAnsi" w:hAnsiTheme="minorHAnsi" w:cstheme="minorHAnsi"/>
          <w:b/>
          <w:bCs/>
          <w:color w:val="auto"/>
          <w:sz w:val="22"/>
          <w:szCs w:val="22"/>
        </w:rPr>
        <w:t xml:space="preserve">onditions </w:t>
      </w:r>
      <w:r w:rsidR="00AB4F9B" w:rsidRPr="00745AE7">
        <w:rPr>
          <w:rFonts w:asciiTheme="minorHAnsi" w:hAnsiTheme="minorHAnsi" w:cstheme="minorHAnsi"/>
          <w:b/>
          <w:bCs/>
          <w:color w:val="auto"/>
          <w:sz w:val="22"/>
          <w:szCs w:val="22"/>
        </w:rPr>
        <w:t xml:space="preserve">liées aux pandémies </w:t>
      </w:r>
      <w:r w:rsidR="002F602E" w:rsidRPr="00745AE7">
        <w:rPr>
          <w:rFonts w:asciiTheme="minorHAnsi" w:hAnsiTheme="minorHAnsi" w:cstheme="minorHAnsi"/>
          <w:b/>
          <w:bCs/>
          <w:color w:val="auto"/>
          <w:sz w:val="22"/>
          <w:szCs w:val="22"/>
        </w:rPr>
        <w:t>sanitaires</w:t>
      </w:r>
      <w:bookmarkEnd w:id="59"/>
      <w:r w:rsidR="002F602E" w:rsidRPr="00745AE7">
        <w:rPr>
          <w:rFonts w:asciiTheme="minorHAnsi" w:hAnsiTheme="minorHAnsi" w:cstheme="minorHAnsi"/>
          <w:b/>
          <w:bCs/>
          <w:color w:val="auto"/>
          <w:sz w:val="22"/>
          <w:szCs w:val="22"/>
        </w:rPr>
        <w:t xml:space="preserve"> </w:t>
      </w:r>
      <w:bookmarkEnd w:id="58"/>
    </w:p>
    <w:p w14:paraId="03AEB535" w14:textId="4EFCD49F"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est réputé connaître les dispositions du Protocole national pour assurer la santé et la sécurité </w:t>
      </w:r>
      <w:r w:rsidR="00FB1881" w:rsidRPr="00745AE7">
        <w:rPr>
          <w:rFonts w:asciiTheme="minorHAnsi" w:hAnsiTheme="minorHAnsi" w:cstheme="minorHAnsi"/>
          <w:sz w:val="22"/>
          <w:szCs w:val="22"/>
        </w:rPr>
        <w:t>des salariés</w:t>
      </w:r>
      <w:r w:rsidRPr="00745AE7">
        <w:rPr>
          <w:rFonts w:asciiTheme="minorHAnsi" w:hAnsiTheme="minorHAnsi" w:cstheme="minorHAnsi"/>
          <w:sz w:val="22"/>
          <w:szCs w:val="22"/>
        </w:rPr>
        <w:t xml:space="preserve"> en entreprise, publié </w:t>
      </w:r>
      <w:r w:rsidR="00AB4F9B" w:rsidRPr="00745AE7">
        <w:rPr>
          <w:rFonts w:asciiTheme="minorHAnsi" w:hAnsiTheme="minorHAnsi" w:cstheme="minorHAnsi"/>
          <w:sz w:val="22"/>
          <w:szCs w:val="22"/>
        </w:rPr>
        <w:t>dans son pays et/ou mis à disposition par Expertise France.</w:t>
      </w:r>
    </w:p>
    <w:p w14:paraId="70F4247A" w14:textId="19C63E5E" w:rsidR="00C10400" w:rsidRPr="00745AE7" w:rsidRDefault="002F602E" w:rsidP="00ED3B01">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s’engage à faire respecter par ses personnels (directs et sous-traitants éventuels) les conditions d’exécution </w:t>
      </w:r>
      <w:r w:rsidR="00ED3B01" w:rsidRPr="00745AE7">
        <w:rPr>
          <w:rFonts w:asciiTheme="minorHAnsi" w:hAnsiTheme="minorHAnsi" w:cstheme="minorHAnsi"/>
          <w:sz w:val="22"/>
          <w:szCs w:val="22"/>
        </w:rPr>
        <w:t>de protection spécifiques aux règles sanitaires.</w:t>
      </w:r>
    </w:p>
    <w:p w14:paraId="0D043427" w14:textId="16519ED5" w:rsidR="00C10400" w:rsidRPr="00745AE7" w:rsidRDefault="00C10400"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60" w:name="_Toc74133012"/>
      <w:bookmarkStart w:id="61" w:name="_Toc235204409"/>
      <w:r w:rsidRPr="00745AE7">
        <w:rPr>
          <w:rFonts w:asciiTheme="minorHAnsi" w:hAnsiTheme="minorHAnsi"/>
          <w:b/>
          <w:caps/>
          <w:szCs w:val="22"/>
          <w:u w:val="single"/>
        </w:rPr>
        <w:t>PRIX</w:t>
      </w:r>
      <w:bookmarkEnd w:id="60"/>
      <w:bookmarkEnd w:id="61"/>
      <w:r w:rsidRPr="00745AE7">
        <w:rPr>
          <w:rFonts w:asciiTheme="minorHAnsi" w:hAnsiTheme="minorHAnsi"/>
          <w:b/>
          <w:caps/>
          <w:szCs w:val="22"/>
          <w:u w:val="single"/>
        </w:rPr>
        <w:t xml:space="preserve"> </w:t>
      </w:r>
    </w:p>
    <w:p w14:paraId="4BD7E9F5" w14:textId="7D6040CB" w:rsidR="0037040F" w:rsidRPr="00745AE7" w:rsidRDefault="001A3D88" w:rsidP="0037040F">
      <w:pPr>
        <w:pStyle w:val="Titre2"/>
        <w:spacing w:before="240" w:after="120"/>
        <w:rPr>
          <w:rFonts w:asciiTheme="minorHAnsi" w:hAnsiTheme="minorHAnsi" w:cstheme="minorHAnsi"/>
          <w:b/>
          <w:bCs/>
          <w:color w:val="auto"/>
          <w:sz w:val="22"/>
          <w:szCs w:val="22"/>
        </w:rPr>
      </w:pPr>
      <w:bookmarkStart w:id="62" w:name="_Toc74133013"/>
      <w:bookmarkStart w:id="63" w:name="_Toc235204410"/>
      <w:r>
        <w:rPr>
          <w:rFonts w:asciiTheme="minorHAnsi" w:hAnsiTheme="minorHAnsi" w:cstheme="minorHAnsi"/>
          <w:b/>
          <w:bCs/>
          <w:color w:val="auto"/>
          <w:sz w:val="22"/>
          <w:szCs w:val="22"/>
        </w:rPr>
        <w:t>9</w:t>
      </w:r>
      <w:r w:rsidR="0037040F" w:rsidRPr="00745AE7">
        <w:rPr>
          <w:rFonts w:asciiTheme="minorHAnsi" w:hAnsiTheme="minorHAnsi" w:cstheme="minorHAnsi"/>
          <w:b/>
          <w:bCs/>
          <w:color w:val="auto"/>
          <w:sz w:val="22"/>
          <w:szCs w:val="22"/>
        </w:rPr>
        <w:t xml:space="preserve">.1 – </w:t>
      </w:r>
      <w:r w:rsidR="0037040F">
        <w:rPr>
          <w:rFonts w:asciiTheme="minorHAnsi" w:hAnsiTheme="minorHAnsi" w:cstheme="minorHAnsi"/>
          <w:b/>
          <w:bCs/>
          <w:color w:val="auto"/>
          <w:sz w:val="22"/>
          <w:szCs w:val="22"/>
        </w:rPr>
        <w:t>Devise du contrat</w:t>
      </w:r>
      <w:bookmarkEnd w:id="63"/>
      <w:r w:rsidR="0037040F" w:rsidRPr="00745AE7">
        <w:rPr>
          <w:rFonts w:asciiTheme="minorHAnsi" w:hAnsiTheme="minorHAnsi" w:cstheme="minorHAnsi"/>
          <w:b/>
          <w:bCs/>
          <w:color w:val="auto"/>
          <w:sz w:val="22"/>
          <w:szCs w:val="22"/>
        </w:rPr>
        <w:t xml:space="preserve"> </w:t>
      </w:r>
    </w:p>
    <w:p w14:paraId="18398466" w14:textId="2F0163CB" w:rsidR="0037040F" w:rsidRPr="0037040F" w:rsidRDefault="0037040F" w:rsidP="00C10400">
      <w:pPr>
        <w:pStyle w:val="Titre2"/>
        <w:spacing w:before="240" w:after="120"/>
        <w:rPr>
          <w:rFonts w:asciiTheme="minorHAnsi" w:hAnsiTheme="minorHAnsi" w:cstheme="minorHAnsi"/>
          <w:bCs/>
          <w:color w:val="auto"/>
          <w:sz w:val="22"/>
          <w:szCs w:val="22"/>
        </w:rPr>
      </w:pPr>
      <w:bookmarkStart w:id="64" w:name="_Toc235204411"/>
      <w:r w:rsidRPr="0037040F">
        <w:rPr>
          <w:rFonts w:asciiTheme="minorHAnsi" w:hAnsiTheme="minorHAnsi" w:cstheme="minorHAnsi"/>
          <w:bCs/>
          <w:color w:val="auto"/>
          <w:sz w:val="22"/>
          <w:szCs w:val="22"/>
        </w:rPr>
        <w:t>La devise du contrat est le Dinar algérien [DZD].</w:t>
      </w:r>
      <w:bookmarkEnd w:id="64"/>
      <w:r w:rsidRPr="0037040F">
        <w:rPr>
          <w:rFonts w:asciiTheme="minorHAnsi" w:hAnsiTheme="minorHAnsi" w:cstheme="minorHAnsi"/>
          <w:bCs/>
          <w:color w:val="auto"/>
          <w:sz w:val="22"/>
          <w:szCs w:val="22"/>
        </w:rPr>
        <w:t xml:space="preserve"> </w:t>
      </w:r>
    </w:p>
    <w:p w14:paraId="75517C4E" w14:textId="29CA27A8" w:rsidR="00C10400" w:rsidRPr="00745AE7" w:rsidRDefault="001A3D88" w:rsidP="00C10400">
      <w:pPr>
        <w:pStyle w:val="Titre2"/>
        <w:spacing w:before="240" w:after="120"/>
        <w:rPr>
          <w:rFonts w:asciiTheme="minorHAnsi" w:hAnsiTheme="minorHAnsi" w:cstheme="minorHAnsi"/>
          <w:b/>
          <w:bCs/>
          <w:color w:val="auto"/>
          <w:sz w:val="22"/>
          <w:szCs w:val="22"/>
        </w:rPr>
      </w:pPr>
      <w:bookmarkStart w:id="65" w:name="_Toc235204412"/>
      <w:r>
        <w:rPr>
          <w:rFonts w:asciiTheme="minorHAnsi" w:hAnsiTheme="minorHAnsi" w:cstheme="minorHAnsi"/>
          <w:b/>
          <w:bCs/>
          <w:color w:val="auto"/>
          <w:sz w:val="22"/>
          <w:szCs w:val="22"/>
        </w:rPr>
        <w:t>9.2</w:t>
      </w:r>
      <w:r w:rsidR="00C10400" w:rsidRPr="00745AE7">
        <w:rPr>
          <w:rFonts w:asciiTheme="minorHAnsi" w:hAnsiTheme="minorHAnsi" w:cstheme="minorHAnsi"/>
          <w:b/>
          <w:bCs/>
          <w:color w:val="auto"/>
          <w:sz w:val="22"/>
          <w:szCs w:val="22"/>
        </w:rPr>
        <w:t xml:space="preserve"> – Répartition des paiements</w:t>
      </w:r>
      <w:bookmarkEnd w:id="62"/>
      <w:bookmarkEnd w:id="65"/>
      <w:r w:rsidR="00C10400" w:rsidRPr="00745AE7">
        <w:rPr>
          <w:rFonts w:asciiTheme="minorHAnsi" w:hAnsiTheme="minorHAnsi" w:cstheme="minorHAnsi"/>
          <w:b/>
          <w:bCs/>
          <w:color w:val="auto"/>
          <w:sz w:val="22"/>
          <w:szCs w:val="22"/>
        </w:rPr>
        <w:t xml:space="preserve"> </w:t>
      </w:r>
    </w:p>
    <w:p w14:paraId="521AA8C2" w14:textId="5A6FB62C" w:rsidR="00C10400" w:rsidRPr="00745AE7" w:rsidRDefault="0037040F" w:rsidP="00C10400">
      <w:pPr>
        <w:pStyle w:val="Corpsdetexte"/>
        <w:spacing w:before="118"/>
        <w:ind w:right="729"/>
        <w:jc w:val="both"/>
        <w:rPr>
          <w:rFonts w:asciiTheme="minorHAnsi" w:hAnsiTheme="minorHAnsi" w:cstheme="minorHAnsi"/>
        </w:rPr>
      </w:pPr>
      <w:r>
        <w:rPr>
          <w:rFonts w:asciiTheme="minorHAnsi" w:hAnsiTheme="minorHAnsi" w:cstheme="minorHAnsi"/>
        </w:rPr>
        <w:t>L’annexe financière et</w:t>
      </w:r>
      <w:r w:rsidR="00C10400" w:rsidRPr="00745AE7">
        <w:rPr>
          <w:rFonts w:asciiTheme="minorHAnsi" w:hAnsiTheme="minorHAnsi" w:cstheme="minorHAnsi"/>
        </w:rPr>
        <w:t xml:space="preserve"> les actes spéciaux le cas échéant, indiquent la répartition des paiements respectifs :</w:t>
      </w:r>
    </w:p>
    <w:p w14:paraId="63C8EE05" w14:textId="77777777" w:rsidR="00C10400" w:rsidRPr="00745AE7" w:rsidRDefault="00C10400" w:rsidP="00B2089A">
      <w:pPr>
        <w:pStyle w:val="Paragraphedeliste"/>
        <w:widowControl w:val="0"/>
        <w:numPr>
          <w:ilvl w:val="0"/>
          <w:numId w:val="4"/>
        </w:numPr>
        <w:tabs>
          <w:tab w:val="left" w:pos="2026"/>
          <w:tab w:val="left" w:pos="2027"/>
        </w:tabs>
        <w:autoSpaceDE w:val="0"/>
        <w:autoSpaceDN w:val="0"/>
        <w:spacing w:before="1" w:after="0" w:line="240" w:lineRule="auto"/>
        <w:ind w:left="720" w:hanging="361"/>
        <w:contextualSpacing w:val="0"/>
        <w:jc w:val="both"/>
        <w:rPr>
          <w:rFonts w:cstheme="minorHAnsi"/>
        </w:rPr>
      </w:pPr>
      <w:r w:rsidRPr="00745AE7">
        <w:rPr>
          <w:rFonts w:cstheme="minorHAnsi"/>
        </w:rPr>
        <w:t>Au</w:t>
      </w:r>
      <w:r w:rsidRPr="00745AE7">
        <w:rPr>
          <w:rFonts w:cstheme="minorHAnsi"/>
          <w:spacing w:val="-1"/>
        </w:rPr>
        <w:t xml:space="preserve"> </w:t>
      </w:r>
      <w:r w:rsidRPr="00745AE7">
        <w:rPr>
          <w:rFonts w:cstheme="minorHAnsi"/>
        </w:rPr>
        <w:t>Titulaire,</w:t>
      </w:r>
    </w:p>
    <w:p w14:paraId="2E6023F6" w14:textId="77777777" w:rsidR="00C10400" w:rsidRPr="00745AE7" w:rsidRDefault="00C10400" w:rsidP="00B2089A">
      <w:pPr>
        <w:pStyle w:val="Paragraphedeliste"/>
        <w:widowControl w:val="0"/>
        <w:numPr>
          <w:ilvl w:val="0"/>
          <w:numId w:val="4"/>
        </w:numPr>
        <w:tabs>
          <w:tab w:val="left" w:pos="2026"/>
          <w:tab w:val="left" w:pos="2027"/>
        </w:tabs>
        <w:autoSpaceDE w:val="0"/>
        <w:autoSpaceDN w:val="0"/>
        <w:spacing w:after="0" w:line="240" w:lineRule="auto"/>
        <w:ind w:left="720" w:hanging="361"/>
        <w:contextualSpacing w:val="0"/>
        <w:jc w:val="both"/>
        <w:rPr>
          <w:rFonts w:cstheme="minorHAnsi"/>
        </w:rPr>
      </w:pPr>
      <w:r w:rsidRPr="00745AE7">
        <w:rPr>
          <w:rFonts w:cstheme="minorHAnsi"/>
        </w:rPr>
        <w:t>Aux sous-traitants,</w:t>
      </w:r>
    </w:p>
    <w:p w14:paraId="39506EA8" w14:textId="77777777" w:rsidR="00C10400" w:rsidRPr="00745AE7" w:rsidRDefault="00C10400" w:rsidP="00B2089A">
      <w:pPr>
        <w:pStyle w:val="Paragraphedeliste"/>
        <w:widowControl w:val="0"/>
        <w:numPr>
          <w:ilvl w:val="0"/>
          <w:numId w:val="4"/>
        </w:numPr>
        <w:tabs>
          <w:tab w:val="left" w:pos="2026"/>
          <w:tab w:val="left" w:pos="2027"/>
        </w:tabs>
        <w:autoSpaceDE w:val="0"/>
        <w:autoSpaceDN w:val="0"/>
        <w:spacing w:before="91" w:after="0" w:line="240" w:lineRule="auto"/>
        <w:ind w:left="720" w:hanging="361"/>
        <w:contextualSpacing w:val="0"/>
        <w:jc w:val="both"/>
        <w:rPr>
          <w:rFonts w:cstheme="minorHAnsi"/>
        </w:rPr>
      </w:pPr>
      <w:r w:rsidRPr="00745AE7">
        <w:rPr>
          <w:rFonts w:cstheme="minorHAnsi"/>
        </w:rPr>
        <w:t>Aux cotraitants (en cas de groupement</w:t>
      </w:r>
      <w:r w:rsidRPr="00745AE7">
        <w:rPr>
          <w:rFonts w:cstheme="minorHAnsi"/>
          <w:spacing w:val="-9"/>
        </w:rPr>
        <w:t xml:space="preserve"> </w:t>
      </w:r>
      <w:r w:rsidRPr="00745AE7">
        <w:rPr>
          <w:rFonts w:cstheme="minorHAnsi"/>
        </w:rPr>
        <w:t>conjoint).</w:t>
      </w:r>
    </w:p>
    <w:p w14:paraId="5DB1F826" w14:textId="16D479B1" w:rsidR="00C10400" w:rsidRPr="00745AE7" w:rsidRDefault="001A3D88" w:rsidP="00C10400">
      <w:pPr>
        <w:pStyle w:val="Titre2"/>
        <w:spacing w:before="240" w:after="120"/>
        <w:rPr>
          <w:rFonts w:asciiTheme="minorHAnsi" w:hAnsiTheme="minorHAnsi" w:cstheme="minorHAnsi"/>
          <w:b/>
          <w:bCs/>
          <w:color w:val="auto"/>
          <w:sz w:val="22"/>
          <w:szCs w:val="22"/>
        </w:rPr>
      </w:pPr>
      <w:bookmarkStart w:id="66" w:name="_Toc74133014"/>
      <w:bookmarkStart w:id="67" w:name="_Toc235204413"/>
      <w:r>
        <w:rPr>
          <w:rFonts w:asciiTheme="minorHAnsi" w:hAnsiTheme="minorHAnsi" w:cstheme="minorHAnsi"/>
          <w:b/>
          <w:bCs/>
          <w:color w:val="auto"/>
          <w:sz w:val="22"/>
          <w:szCs w:val="22"/>
        </w:rPr>
        <w:t>9</w:t>
      </w:r>
      <w:r w:rsidR="00C10400" w:rsidRPr="00745AE7">
        <w:rPr>
          <w:rFonts w:asciiTheme="minorHAnsi" w:hAnsiTheme="minorHAnsi" w:cstheme="minorHAnsi"/>
          <w:b/>
          <w:bCs/>
          <w:color w:val="auto"/>
          <w:sz w:val="22"/>
          <w:szCs w:val="22"/>
        </w:rPr>
        <w:t>.2 – Caractéristiques des prix pratiqués</w:t>
      </w:r>
      <w:bookmarkEnd w:id="66"/>
      <w:bookmarkEnd w:id="67"/>
      <w:r w:rsidR="00C10400" w:rsidRPr="00745AE7">
        <w:rPr>
          <w:rFonts w:asciiTheme="minorHAnsi" w:hAnsiTheme="minorHAnsi" w:cstheme="minorHAnsi"/>
          <w:b/>
          <w:bCs/>
          <w:color w:val="auto"/>
          <w:sz w:val="22"/>
          <w:szCs w:val="22"/>
        </w:rPr>
        <w:t xml:space="preserve"> </w:t>
      </w:r>
    </w:p>
    <w:p w14:paraId="0F89B0D6"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 marché est traité à prix ferme, actualisable, non révisable, global et forfaitaire</w:t>
      </w:r>
    </w:p>
    <w:p w14:paraId="3051ABDA" w14:textId="6089DE0D" w:rsidR="00C10400" w:rsidRPr="00745AE7" w:rsidRDefault="001A3D88" w:rsidP="00C10400">
      <w:pPr>
        <w:pStyle w:val="Titre2"/>
        <w:spacing w:before="240" w:after="120"/>
        <w:jc w:val="both"/>
        <w:rPr>
          <w:rFonts w:asciiTheme="minorHAnsi" w:hAnsiTheme="minorHAnsi" w:cstheme="minorHAnsi"/>
          <w:b/>
          <w:bCs/>
          <w:color w:val="auto"/>
          <w:sz w:val="22"/>
          <w:szCs w:val="22"/>
        </w:rPr>
      </w:pPr>
      <w:bookmarkStart w:id="68" w:name="_Toc74133015"/>
      <w:bookmarkStart w:id="69" w:name="_Toc235204414"/>
      <w:r>
        <w:rPr>
          <w:rFonts w:asciiTheme="minorHAnsi" w:hAnsiTheme="minorHAnsi" w:cstheme="minorHAnsi"/>
          <w:b/>
          <w:bCs/>
          <w:color w:val="auto"/>
          <w:sz w:val="22"/>
          <w:szCs w:val="22"/>
        </w:rPr>
        <w:t>9</w:t>
      </w:r>
      <w:r w:rsidR="00C10400" w:rsidRPr="00745AE7">
        <w:rPr>
          <w:rFonts w:asciiTheme="minorHAnsi" w:hAnsiTheme="minorHAnsi" w:cstheme="minorHAnsi"/>
          <w:b/>
          <w:bCs/>
          <w:color w:val="auto"/>
          <w:sz w:val="22"/>
          <w:szCs w:val="22"/>
        </w:rPr>
        <w:t>.3 – Répartition des dépenses communes de chantier</w:t>
      </w:r>
      <w:bookmarkEnd w:id="68"/>
      <w:bookmarkEnd w:id="69"/>
      <w:r w:rsidR="00C10400" w:rsidRPr="00745AE7">
        <w:rPr>
          <w:rFonts w:asciiTheme="minorHAnsi" w:hAnsiTheme="minorHAnsi" w:cstheme="minorHAnsi"/>
          <w:b/>
          <w:bCs/>
          <w:color w:val="auto"/>
          <w:sz w:val="22"/>
          <w:szCs w:val="22"/>
        </w:rPr>
        <w:t xml:space="preserve"> </w:t>
      </w:r>
    </w:p>
    <w:p w14:paraId="483AA72E" w14:textId="1E4D5155" w:rsidR="00C10400" w:rsidRPr="00745AE7" w:rsidRDefault="001A3D88" w:rsidP="00C10400">
      <w:pPr>
        <w:widowControl w:val="0"/>
        <w:tabs>
          <w:tab w:val="left" w:pos="2026"/>
          <w:tab w:val="left" w:pos="2027"/>
        </w:tabs>
        <w:autoSpaceDE w:val="0"/>
        <w:autoSpaceDN w:val="0"/>
        <w:spacing w:before="1"/>
        <w:ind w:left="708"/>
        <w:jc w:val="both"/>
        <w:rPr>
          <w:rFonts w:asciiTheme="minorHAnsi" w:hAnsiTheme="minorHAnsi" w:cstheme="minorHAnsi"/>
          <w:b/>
          <w:bCs/>
          <w:sz w:val="22"/>
          <w:szCs w:val="22"/>
        </w:rPr>
      </w:pPr>
      <w:r>
        <w:rPr>
          <w:rFonts w:asciiTheme="minorHAnsi" w:hAnsiTheme="minorHAnsi" w:cstheme="minorHAnsi"/>
          <w:b/>
          <w:bCs/>
          <w:sz w:val="22"/>
          <w:szCs w:val="22"/>
        </w:rPr>
        <w:t>9</w:t>
      </w:r>
      <w:r w:rsidR="00C10400" w:rsidRPr="00745AE7">
        <w:rPr>
          <w:rFonts w:asciiTheme="minorHAnsi" w:hAnsiTheme="minorHAnsi" w:cstheme="minorHAnsi"/>
          <w:b/>
          <w:bCs/>
          <w:sz w:val="22"/>
          <w:szCs w:val="22"/>
        </w:rPr>
        <w:t>.3.1 – Principe</w:t>
      </w:r>
    </w:p>
    <w:p w14:paraId="0D2C7983" w14:textId="2611AC09" w:rsidR="00C10400" w:rsidRPr="00745AE7" w:rsidRDefault="00C10400" w:rsidP="00C10400">
      <w:pPr>
        <w:widowControl w:val="0"/>
        <w:tabs>
          <w:tab w:val="left" w:pos="2026"/>
          <w:tab w:val="left" w:pos="2027"/>
        </w:tabs>
        <w:autoSpaceDE w:val="0"/>
        <w:autoSpaceDN w:val="0"/>
        <w:spacing w:before="1"/>
        <w:jc w:val="both"/>
        <w:rPr>
          <w:rFonts w:asciiTheme="minorHAnsi" w:hAnsiTheme="minorHAnsi" w:cstheme="minorHAnsi"/>
          <w:b/>
          <w:bCs/>
          <w:sz w:val="22"/>
          <w:szCs w:val="22"/>
        </w:rPr>
      </w:pPr>
      <w:r w:rsidRPr="00745AE7">
        <w:rPr>
          <w:rFonts w:asciiTheme="minorHAnsi" w:hAnsiTheme="minorHAnsi" w:cstheme="minorHAnsi"/>
          <w:sz w:val="22"/>
          <w:szCs w:val="22"/>
        </w:rPr>
        <w:t xml:space="preserve">Le Maître de l’ouvrage </w:t>
      </w:r>
      <w:r w:rsidR="009F5A1E">
        <w:rPr>
          <w:rFonts w:asciiTheme="minorHAnsi" w:hAnsiTheme="minorHAnsi" w:cstheme="minorHAnsi"/>
          <w:sz w:val="22"/>
          <w:szCs w:val="22"/>
        </w:rPr>
        <w:t xml:space="preserve">Délégué </w:t>
      </w:r>
      <w:r w:rsidRPr="00745AE7">
        <w:rPr>
          <w:rFonts w:asciiTheme="minorHAnsi" w:hAnsiTheme="minorHAnsi" w:cstheme="minorHAnsi"/>
          <w:sz w:val="22"/>
          <w:szCs w:val="22"/>
        </w:rPr>
        <w:t>ne s’immiscera d’aucune manière dans la gestion des dépenses de chantier.</w:t>
      </w:r>
    </w:p>
    <w:p w14:paraId="7E3E5C58" w14:textId="77777777" w:rsidR="00C10400" w:rsidRPr="00745AE7" w:rsidRDefault="00C10400" w:rsidP="00C10400">
      <w:pPr>
        <w:widowControl w:val="0"/>
        <w:tabs>
          <w:tab w:val="left" w:pos="2026"/>
          <w:tab w:val="left" w:pos="2027"/>
        </w:tabs>
        <w:autoSpaceDE w:val="0"/>
        <w:autoSpaceDN w:val="0"/>
        <w:spacing w:before="1"/>
        <w:ind w:left="708"/>
        <w:jc w:val="both"/>
        <w:rPr>
          <w:rFonts w:asciiTheme="minorHAnsi" w:hAnsiTheme="minorHAnsi" w:cstheme="minorHAnsi"/>
          <w:b/>
          <w:bCs/>
          <w:sz w:val="22"/>
          <w:szCs w:val="22"/>
        </w:rPr>
      </w:pPr>
    </w:p>
    <w:p w14:paraId="3969A04B" w14:textId="5D2D9E75" w:rsidR="00C10400" w:rsidRPr="00745AE7" w:rsidRDefault="001A3D88" w:rsidP="00C10400">
      <w:pPr>
        <w:widowControl w:val="0"/>
        <w:tabs>
          <w:tab w:val="left" w:pos="2026"/>
          <w:tab w:val="left" w:pos="2027"/>
        </w:tabs>
        <w:autoSpaceDE w:val="0"/>
        <w:autoSpaceDN w:val="0"/>
        <w:spacing w:before="1"/>
        <w:ind w:left="708"/>
        <w:jc w:val="both"/>
        <w:rPr>
          <w:rFonts w:asciiTheme="minorHAnsi" w:hAnsiTheme="minorHAnsi" w:cstheme="minorHAnsi"/>
          <w:b/>
          <w:bCs/>
          <w:sz w:val="22"/>
          <w:szCs w:val="22"/>
        </w:rPr>
      </w:pPr>
      <w:r>
        <w:rPr>
          <w:rFonts w:asciiTheme="minorHAnsi" w:hAnsiTheme="minorHAnsi" w:cstheme="minorHAnsi"/>
          <w:b/>
          <w:bCs/>
          <w:sz w:val="22"/>
          <w:szCs w:val="22"/>
        </w:rPr>
        <w:t>9</w:t>
      </w:r>
      <w:r w:rsidR="00C10400" w:rsidRPr="00745AE7">
        <w:rPr>
          <w:rFonts w:asciiTheme="minorHAnsi" w:hAnsiTheme="minorHAnsi" w:cstheme="minorHAnsi"/>
          <w:b/>
          <w:bCs/>
          <w:sz w:val="22"/>
          <w:szCs w:val="22"/>
        </w:rPr>
        <w:t>.3.2 – Dépenses</w:t>
      </w:r>
      <w:r w:rsidR="00C10400" w:rsidRPr="00745AE7">
        <w:rPr>
          <w:rFonts w:asciiTheme="minorHAnsi" w:hAnsiTheme="minorHAnsi" w:cstheme="minorHAnsi"/>
          <w:b/>
          <w:bCs/>
          <w:spacing w:val="-1"/>
          <w:sz w:val="22"/>
          <w:szCs w:val="22"/>
        </w:rPr>
        <w:t xml:space="preserve"> </w:t>
      </w:r>
      <w:r w:rsidR="00C10400" w:rsidRPr="00745AE7">
        <w:rPr>
          <w:rFonts w:asciiTheme="minorHAnsi" w:hAnsiTheme="minorHAnsi" w:cstheme="minorHAnsi"/>
          <w:b/>
          <w:bCs/>
          <w:sz w:val="22"/>
          <w:szCs w:val="22"/>
        </w:rPr>
        <w:t>d’investissement</w:t>
      </w:r>
    </w:p>
    <w:p w14:paraId="24372EB2" w14:textId="351929C2" w:rsidR="00C10400" w:rsidRPr="00745AE7" w:rsidRDefault="00C10400" w:rsidP="00C10400">
      <w:pPr>
        <w:pStyle w:val="Corpsdetexte"/>
        <w:spacing w:before="122" w:line="237" w:lineRule="auto"/>
        <w:ind w:right="804"/>
        <w:jc w:val="both"/>
        <w:rPr>
          <w:rFonts w:asciiTheme="minorHAnsi" w:hAnsiTheme="minorHAnsi" w:cstheme="minorHAnsi"/>
        </w:rPr>
      </w:pPr>
      <w:r w:rsidRPr="00745AE7">
        <w:rPr>
          <w:rFonts w:asciiTheme="minorHAnsi" w:hAnsiTheme="minorHAnsi" w:cstheme="minorHAnsi"/>
        </w:rPr>
        <w:t xml:space="preserve">Les dépenses </w:t>
      </w:r>
      <w:r w:rsidR="009F5A1E">
        <w:rPr>
          <w:rFonts w:asciiTheme="minorHAnsi" w:hAnsiTheme="minorHAnsi" w:cstheme="minorHAnsi"/>
        </w:rPr>
        <w:t xml:space="preserve">d’investissement </w:t>
      </w:r>
      <w:r w:rsidRPr="00745AE7">
        <w:rPr>
          <w:rFonts w:asciiTheme="minorHAnsi" w:hAnsiTheme="minorHAnsi" w:cstheme="minorHAnsi"/>
        </w:rPr>
        <w:t xml:space="preserve">sont réputées rémunérées par les prix du </w:t>
      </w:r>
      <w:r w:rsidR="0010153D" w:rsidRPr="00745AE7">
        <w:rPr>
          <w:rFonts w:asciiTheme="minorHAnsi" w:hAnsiTheme="minorHAnsi" w:cstheme="minorHAnsi"/>
        </w:rPr>
        <w:t>marché</w:t>
      </w:r>
      <w:r w:rsidRPr="00745AE7">
        <w:rPr>
          <w:rFonts w:asciiTheme="minorHAnsi" w:hAnsiTheme="minorHAnsi" w:cstheme="minorHAnsi"/>
        </w:rPr>
        <w:t xml:space="preserve"> </w:t>
      </w:r>
      <w:r w:rsidR="009F5A1E">
        <w:rPr>
          <w:rFonts w:asciiTheme="minorHAnsi" w:hAnsiTheme="minorHAnsi" w:cstheme="minorHAnsi"/>
        </w:rPr>
        <w:t>au</w:t>
      </w:r>
      <w:r w:rsidRPr="00745AE7">
        <w:rPr>
          <w:rFonts w:asciiTheme="minorHAnsi" w:hAnsiTheme="minorHAnsi" w:cstheme="minorHAnsi"/>
        </w:rPr>
        <w:t xml:space="preserve"> le titulaire.</w:t>
      </w:r>
    </w:p>
    <w:p w14:paraId="74072725" w14:textId="77777777" w:rsidR="00C10400" w:rsidRPr="00745AE7" w:rsidRDefault="00C10400" w:rsidP="00C10400">
      <w:pPr>
        <w:pStyle w:val="Corpsdetexte"/>
        <w:spacing w:before="12"/>
        <w:jc w:val="both"/>
        <w:rPr>
          <w:rFonts w:asciiTheme="minorHAnsi" w:hAnsiTheme="minorHAnsi" w:cstheme="minorHAnsi"/>
        </w:rPr>
      </w:pPr>
    </w:p>
    <w:p w14:paraId="5175B764" w14:textId="499D6B1C" w:rsidR="00C10400" w:rsidRPr="00745AE7" w:rsidRDefault="001A3D88" w:rsidP="00C10400">
      <w:pPr>
        <w:widowControl w:val="0"/>
        <w:tabs>
          <w:tab w:val="left" w:pos="2026"/>
          <w:tab w:val="left" w:pos="2027"/>
        </w:tabs>
        <w:autoSpaceDE w:val="0"/>
        <w:autoSpaceDN w:val="0"/>
        <w:ind w:left="708"/>
        <w:jc w:val="both"/>
        <w:rPr>
          <w:rFonts w:asciiTheme="minorHAnsi" w:hAnsiTheme="minorHAnsi" w:cstheme="minorHAnsi"/>
          <w:b/>
          <w:bCs/>
          <w:sz w:val="22"/>
          <w:szCs w:val="22"/>
        </w:rPr>
      </w:pPr>
      <w:r>
        <w:rPr>
          <w:rFonts w:asciiTheme="minorHAnsi" w:hAnsiTheme="minorHAnsi" w:cstheme="minorHAnsi"/>
          <w:b/>
          <w:bCs/>
          <w:sz w:val="22"/>
          <w:szCs w:val="22"/>
        </w:rPr>
        <w:lastRenderedPageBreak/>
        <w:t>9</w:t>
      </w:r>
      <w:r w:rsidR="00C10400" w:rsidRPr="00745AE7">
        <w:rPr>
          <w:rFonts w:asciiTheme="minorHAnsi" w:hAnsiTheme="minorHAnsi" w:cstheme="minorHAnsi"/>
          <w:b/>
          <w:bCs/>
          <w:sz w:val="22"/>
          <w:szCs w:val="22"/>
        </w:rPr>
        <w:t>.3.3 – Dépenses</w:t>
      </w:r>
      <w:r w:rsidR="00C10400" w:rsidRPr="00745AE7">
        <w:rPr>
          <w:rFonts w:asciiTheme="minorHAnsi" w:hAnsiTheme="minorHAnsi" w:cstheme="minorHAnsi"/>
          <w:b/>
          <w:bCs/>
          <w:spacing w:val="-1"/>
          <w:sz w:val="22"/>
          <w:szCs w:val="22"/>
        </w:rPr>
        <w:t xml:space="preserve"> </w:t>
      </w:r>
      <w:r w:rsidR="00C10400" w:rsidRPr="00745AE7">
        <w:rPr>
          <w:rFonts w:asciiTheme="minorHAnsi" w:hAnsiTheme="minorHAnsi" w:cstheme="minorHAnsi"/>
          <w:b/>
          <w:bCs/>
          <w:sz w:val="22"/>
          <w:szCs w:val="22"/>
        </w:rPr>
        <w:t>d’entretien</w:t>
      </w:r>
    </w:p>
    <w:p w14:paraId="2C096865"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Les dépenses d'entretien des installations indiquées dans les documents techniques contractuels sont réputées rémunérées par les prix du marché.</w:t>
      </w:r>
    </w:p>
    <w:p w14:paraId="7FF6C833" w14:textId="501ADA95" w:rsidR="00C10400" w:rsidRPr="00745AE7" w:rsidRDefault="001A3D88" w:rsidP="00C10400">
      <w:pPr>
        <w:pStyle w:val="Titre2"/>
        <w:spacing w:before="240" w:after="120"/>
        <w:rPr>
          <w:rFonts w:asciiTheme="minorHAnsi" w:hAnsiTheme="minorHAnsi" w:cstheme="minorHAnsi"/>
          <w:b/>
          <w:bCs/>
          <w:color w:val="auto"/>
          <w:sz w:val="22"/>
          <w:szCs w:val="22"/>
        </w:rPr>
      </w:pPr>
      <w:bookmarkStart w:id="70" w:name="_Toc74133016"/>
      <w:bookmarkStart w:id="71" w:name="_Toc235204415"/>
      <w:r>
        <w:rPr>
          <w:rFonts w:asciiTheme="minorHAnsi" w:hAnsiTheme="minorHAnsi" w:cstheme="minorHAnsi"/>
          <w:b/>
          <w:bCs/>
          <w:color w:val="auto"/>
          <w:sz w:val="22"/>
          <w:szCs w:val="22"/>
        </w:rPr>
        <w:t>9</w:t>
      </w:r>
      <w:r w:rsidR="00C10400" w:rsidRPr="00745AE7">
        <w:rPr>
          <w:rFonts w:asciiTheme="minorHAnsi" w:hAnsiTheme="minorHAnsi" w:cstheme="minorHAnsi"/>
          <w:b/>
          <w:bCs/>
          <w:color w:val="auto"/>
          <w:sz w:val="22"/>
          <w:szCs w:val="22"/>
        </w:rPr>
        <w:t>.4 – Contenu des prix</w:t>
      </w:r>
      <w:bookmarkEnd w:id="70"/>
      <w:bookmarkEnd w:id="71"/>
      <w:r w:rsidR="00C10400" w:rsidRPr="00745AE7">
        <w:rPr>
          <w:rFonts w:asciiTheme="minorHAnsi" w:hAnsiTheme="minorHAnsi" w:cstheme="minorHAnsi"/>
          <w:b/>
          <w:bCs/>
          <w:color w:val="auto"/>
          <w:sz w:val="22"/>
          <w:szCs w:val="22"/>
        </w:rPr>
        <w:t xml:space="preserve"> </w:t>
      </w:r>
    </w:p>
    <w:p w14:paraId="1D3F8C11"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Les prix sont réputés comprendre toutes les dépenses résultant de l’exécution et de la maîtrise de la qualité des prestations y compris les frais annexes (reproduction, frais de déplacement, etc.). Ils comprennent également les frais généraux, assurances, impôts et taxes et sont réputés assurer au Titulaire une marge pour risques et bénéfice.</w:t>
      </w:r>
    </w:p>
    <w:p w14:paraId="29ED1CB4"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Les dépenses résultant de l’action de coordination des cotraitants du mandataire sont réputées couvertes par les prix du marché.</w:t>
      </w:r>
    </w:p>
    <w:p w14:paraId="0872E588"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En cas de sous-traitance, les prix du marché sont réputés couvrir les frais de coordination et de contrôle des sous-traitants par le Titulaire ainsi que les conséquences de leurs défaillances éventuelles. Ils prennent en considération comme normalement prévisibles toutes les intempéries et autres phénomènes naturels, définis au présent Contrat.</w:t>
      </w:r>
    </w:p>
    <w:p w14:paraId="3ADC5877"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L’entreprise ne pourra pas faire valoir un quelconque préjudice sur des modifications de phasages.</w:t>
      </w:r>
    </w:p>
    <w:p w14:paraId="323AA0B4"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 xml:space="preserve">En plus des dépenses mentionnées à l’article 10.1 du CCAG travaux, les prix tiennent compte des divers frais de coordination, gardiennage nécessaires au chantier etc. </w:t>
      </w:r>
    </w:p>
    <w:p w14:paraId="0E33DA35" w14:textId="77777777" w:rsidR="00C10400" w:rsidRPr="00745AE7" w:rsidRDefault="00C10400" w:rsidP="00C10400">
      <w:pPr>
        <w:jc w:val="both"/>
        <w:rPr>
          <w:rFonts w:asciiTheme="minorHAnsi" w:hAnsiTheme="minorHAnsi" w:cstheme="minorHAnsi"/>
          <w:sz w:val="22"/>
          <w:szCs w:val="22"/>
        </w:rPr>
      </w:pPr>
    </w:p>
    <w:p w14:paraId="7646DB4C"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 Titulaire est réputé avoir pris connaissance des lieux et de tous les éléments afférents à l'exécution des travaux.</w:t>
      </w:r>
    </w:p>
    <w:p w14:paraId="1757EDB8"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Les prix portés à l’annexe financière de l'acte d'engagement du Titulaire s’entendent pour l'exécution, sans restriction ni réserve d'aucune sorte, de tous les ouvrages normalement inclus dans les travaux de sa spécialité, ou rattachés à ceux-ci par les documents de consultation et cela, dans les conditions suivantes :</w:t>
      </w:r>
    </w:p>
    <w:p w14:paraId="2347701B" w14:textId="2B138CDF" w:rsidR="00C10400" w:rsidRPr="00745AE7" w:rsidRDefault="00C10400" w:rsidP="00B2089A">
      <w:pPr>
        <w:pStyle w:val="Paragraphedeliste"/>
        <w:numPr>
          <w:ilvl w:val="0"/>
          <w:numId w:val="5"/>
        </w:numPr>
        <w:jc w:val="both"/>
        <w:rPr>
          <w:rFonts w:cstheme="minorHAnsi"/>
        </w:rPr>
      </w:pPr>
      <w:r w:rsidRPr="00745AE7">
        <w:rPr>
          <w:rFonts w:cstheme="minorHAnsi"/>
        </w:rPr>
        <w:t xml:space="preserve">sur la base de la définition et de la description des ouvrages, telles qu'elles figurent aux documents de consultation sans aucun caractère limitatif et quelles que soient les imprécisions, contradictions ou omissions que pourraient présenter ces pièces, le Titulaire est réputé avoir prévu, lors de l'étude de son offre, et avoir inclus dans son prix toutes les modifications et adjonctions éventuellement nécessaires pour l'usage auquel elles sont destinées (prestations annexes et détail nécessaires à une parfaite finition non décrits ou mentionnés dans les documents de son </w:t>
      </w:r>
      <w:r w:rsidR="0010153D" w:rsidRPr="00745AE7">
        <w:rPr>
          <w:rFonts w:cstheme="minorHAnsi"/>
        </w:rPr>
        <w:t>marché</w:t>
      </w:r>
      <w:r w:rsidRPr="00745AE7">
        <w:rPr>
          <w:rFonts w:cstheme="minorHAnsi"/>
        </w:rPr>
        <w:t>).</w:t>
      </w:r>
    </w:p>
    <w:p w14:paraId="06A4817F" w14:textId="0D983F12" w:rsidR="00C10400" w:rsidRPr="00745AE7" w:rsidRDefault="00C10400" w:rsidP="00B2089A">
      <w:pPr>
        <w:pStyle w:val="Paragraphedeliste"/>
        <w:numPr>
          <w:ilvl w:val="0"/>
          <w:numId w:val="5"/>
        </w:numPr>
        <w:jc w:val="both"/>
        <w:rPr>
          <w:rFonts w:cstheme="minorHAnsi"/>
        </w:rPr>
      </w:pPr>
      <w:r w:rsidRPr="00745AE7">
        <w:rPr>
          <w:rFonts w:cstheme="minorHAnsi"/>
        </w:rPr>
        <w:t xml:space="preserve">les entreprises sont tenues de vérifier la justesse du quantitatif avant la remise de leur offre. Aucune réclamation de l'entreprise ne pourra être prise en compte après la signature du </w:t>
      </w:r>
      <w:r w:rsidR="0010153D" w:rsidRPr="00745AE7">
        <w:rPr>
          <w:rFonts w:cstheme="minorHAnsi"/>
        </w:rPr>
        <w:t>marché</w:t>
      </w:r>
      <w:r w:rsidRPr="00745AE7">
        <w:rPr>
          <w:rFonts w:cstheme="minorHAnsi"/>
        </w:rPr>
        <w:t>.</w:t>
      </w:r>
    </w:p>
    <w:p w14:paraId="700895C3" w14:textId="5BCE5771" w:rsidR="00C10400" w:rsidRPr="00001DFD" w:rsidRDefault="00C10400" w:rsidP="00C10400">
      <w:pPr>
        <w:jc w:val="both"/>
        <w:rPr>
          <w:rFonts w:asciiTheme="minorHAnsi" w:hAnsiTheme="minorHAnsi" w:cstheme="minorHAnsi"/>
          <w:sz w:val="22"/>
          <w:szCs w:val="22"/>
        </w:rPr>
      </w:pPr>
      <w:r w:rsidRPr="00001DFD">
        <w:rPr>
          <w:rFonts w:asciiTheme="minorHAnsi" w:hAnsiTheme="minorHAnsi" w:cstheme="minorHAnsi"/>
          <w:sz w:val="22"/>
          <w:szCs w:val="22"/>
        </w:rPr>
        <w:t>Les dépenses supplémentaires imprévues que le Titulaire pourrait avoir à supporter en cours de chantier, par suite de l'application de ce principe, font partie intégrante de ces aléas et il lui appartient après étude des documents de consultation, d'estimer le risque correspondant et d'en tenir compte pour l'élaboration de son offre et le calcul de son prix.</w:t>
      </w:r>
    </w:p>
    <w:p w14:paraId="27B8E89B" w14:textId="77777777" w:rsidR="002F7EFA" w:rsidRPr="00001DFD" w:rsidRDefault="002F7EFA" w:rsidP="00C10400">
      <w:pPr>
        <w:jc w:val="both"/>
        <w:rPr>
          <w:rFonts w:asciiTheme="minorHAnsi" w:hAnsiTheme="minorHAnsi" w:cstheme="minorHAnsi"/>
          <w:sz w:val="22"/>
          <w:szCs w:val="22"/>
        </w:rPr>
      </w:pPr>
    </w:p>
    <w:p w14:paraId="15FD682A" w14:textId="47BEDE30" w:rsidR="002F7EFA" w:rsidRPr="00001DFD" w:rsidRDefault="002F7EFA" w:rsidP="00C10400">
      <w:pPr>
        <w:jc w:val="both"/>
        <w:rPr>
          <w:rFonts w:asciiTheme="minorHAnsi" w:hAnsiTheme="minorHAnsi" w:cstheme="minorHAnsi"/>
          <w:sz w:val="22"/>
          <w:szCs w:val="22"/>
        </w:rPr>
      </w:pPr>
      <w:r w:rsidRPr="00001DFD">
        <w:rPr>
          <w:rFonts w:asciiTheme="minorHAnsi" w:hAnsiTheme="minorHAnsi" w:cstheme="minorHAnsi"/>
          <w:sz w:val="22"/>
          <w:szCs w:val="22"/>
        </w:rPr>
        <w:t xml:space="preserve">Le coût de transport des matériaux utiles au chantier </w:t>
      </w:r>
      <w:r w:rsidR="00001DFD" w:rsidRPr="00001DFD">
        <w:rPr>
          <w:rFonts w:asciiTheme="minorHAnsi" w:hAnsiTheme="minorHAnsi" w:cstheme="minorHAnsi"/>
          <w:sz w:val="22"/>
          <w:szCs w:val="22"/>
        </w:rPr>
        <w:t>est</w:t>
      </w:r>
      <w:r w:rsidRPr="00001DFD">
        <w:rPr>
          <w:rFonts w:asciiTheme="minorHAnsi" w:hAnsiTheme="minorHAnsi" w:cstheme="minorHAnsi"/>
          <w:sz w:val="22"/>
          <w:szCs w:val="22"/>
        </w:rPr>
        <w:t xml:space="preserve"> à la charge du prestataire ainsi que les éventuelles taxes douanières liés à ce transport.</w:t>
      </w:r>
    </w:p>
    <w:p w14:paraId="65A5F6F6" w14:textId="07AAD5EC" w:rsidR="00C10400" w:rsidRPr="00745AE7" w:rsidRDefault="001A3D88" w:rsidP="00C10400">
      <w:pPr>
        <w:pStyle w:val="Titre2"/>
        <w:spacing w:before="240" w:after="120"/>
        <w:rPr>
          <w:rFonts w:asciiTheme="minorHAnsi" w:hAnsiTheme="minorHAnsi" w:cstheme="minorHAnsi"/>
          <w:b/>
          <w:bCs/>
          <w:color w:val="auto"/>
          <w:sz w:val="22"/>
          <w:szCs w:val="22"/>
        </w:rPr>
      </w:pPr>
      <w:bookmarkStart w:id="72" w:name="_Toc74133018"/>
      <w:bookmarkStart w:id="73" w:name="_Toc235204416"/>
      <w:r>
        <w:rPr>
          <w:rFonts w:asciiTheme="minorHAnsi" w:hAnsiTheme="minorHAnsi" w:cstheme="minorHAnsi"/>
          <w:b/>
          <w:bCs/>
          <w:color w:val="auto"/>
          <w:sz w:val="22"/>
          <w:szCs w:val="22"/>
        </w:rPr>
        <w:t>9</w:t>
      </w:r>
      <w:r w:rsidR="00C10400" w:rsidRPr="00745AE7">
        <w:rPr>
          <w:rFonts w:asciiTheme="minorHAnsi" w:hAnsiTheme="minorHAnsi" w:cstheme="minorHAnsi"/>
          <w:b/>
          <w:bCs/>
          <w:color w:val="auto"/>
          <w:sz w:val="22"/>
          <w:szCs w:val="22"/>
        </w:rPr>
        <w:t>.6 – Travaux modificatifs :</w:t>
      </w:r>
      <w:bookmarkEnd w:id="72"/>
      <w:bookmarkEnd w:id="73"/>
      <w:r w:rsidR="00C10400" w:rsidRPr="00745AE7">
        <w:rPr>
          <w:rFonts w:asciiTheme="minorHAnsi" w:hAnsiTheme="minorHAnsi" w:cstheme="minorHAnsi"/>
          <w:b/>
          <w:bCs/>
          <w:color w:val="auto"/>
          <w:sz w:val="22"/>
          <w:szCs w:val="22"/>
        </w:rPr>
        <w:t xml:space="preserve"> </w:t>
      </w:r>
    </w:p>
    <w:p w14:paraId="2B0019DA" w14:textId="0F0C7D71"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Si des travaux ordonnés par le Maître de l’Ouvrage</w:t>
      </w:r>
      <w:r w:rsidR="001A3D88">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modifient le programme du projet, la modification du prix global et forfaitaire correspondante est calculée en appliquant aux quantités </w:t>
      </w:r>
      <w:r w:rsidRPr="00745AE7">
        <w:rPr>
          <w:rFonts w:asciiTheme="minorHAnsi" w:hAnsiTheme="minorHAnsi" w:cstheme="minorHAnsi"/>
          <w:sz w:val="22"/>
          <w:szCs w:val="22"/>
        </w:rPr>
        <w:lastRenderedPageBreak/>
        <w:t>ordonnées, en plus ou en moins, les prix unitaires résultant de la Décomposition du Prix Global et Forfaitaire (DPGF).</w:t>
      </w:r>
    </w:p>
    <w:p w14:paraId="3DEC9BE8" w14:textId="1E9F514C"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 xml:space="preserve">En cas d’impossibilité d’assimilation des travaux modificatifs à la DPGF, il sera préparé par le Titulaire un bordereau de prix forfaitaires complémentaires établi par assimilation aux ouvrages les plus analogues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Ce bordereau sera soumis à l’acceptation du Maître d'ouvrage délégué et </w:t>
      </w:r>
      <w:r w:rsidR="005B3214" w:rsidRPr="00745AE7">
        <w:rPr>
          <w:rFonts w:asciiTheme="minorHAnsi" w:hAnsiTheme="minorHAnsi" w:cstheme="minorHAnsi"/>
          <w:sz w:val="22"/>
          <w:szCs w:val="22"/>
        </w:rPr>
        <w:t xml:space="preserve">notifié au Titulaire par </w:t>
      </w:r>
      <w:r w:rsidR="002F7EFA" w:rsidRPr="00745AE7">
        <w:rPr>
          <w:rFonts w:asciiTheme="minorHAnsi" w:hAnsiTheme="minorHAnsi" w:cstheme="minorHAnsi"/>
          <w:sz w:val="22"/>
          <w:szCs w:val="22"/>
        </w:rPr>
        <w:t>écrit afin</w:t>
      </w:r>
      <w:r w:rsidRPr="00745AE7">
        <w:rPr>
          <w:rFonts w:asciiTheme="minorHAnsi" w:hAnsiTheme="minorHAnsi" w:cstheme="minorHAnsi"/>
          <w:sz w:val="22"/>
          <w:szCs w:val="22"/>
        </w:rPr>
        <w:t xml:space="preserve"> de conclure un avenant.</w:t>
      </w:r>
    </w:p>
    <w:p w14:paraId="0B345EA9" w14:textId="77777777" w:rsidR="002F7EFA" w:rsidRPr="00745AE7" w:rsidRDefault="002F7EFA" w:rsidP="00C10400">
      <w:pPr>
        <w:jc w:val="both"/>
        <w:rPr>
          <w:rFonts w:asciiTheme="minorHAnsi" w:hAnsiTheme="minorHAnsi" w:cstheme="minorHAnsi"/>
          <w:sz w:val="22"/>
          <w:szCs w:val="22"/>
        </w:rPr>
      </w:pPr>
    </w:p>
    <w:p w14:paraId="3925F9B5"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La situation économique à considérer pour l’établissement des prix des ouvrages complémentaires ou supplémentaires est celle des conditions économiques du mois de notification du marché.</w:t>
      </w:r>
    </w:p>
    <w:p w14:paraId="00E97A36" w14:textId="77777777" w:rsidR="00C10400" w:rsidRPr="00745AE7" w:rsidRDefault="00C10400" w:rsidP="001A3D88">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présentes dispositions n’ont pas pour effet de déroger en quoi que ce soit aux dispositions des articles 15, 16 et 17 du CCAG Travaux.</w:t>
      </w:r>
    </w:p>
    <w:p w14:paraId="18021AD9" w14:textId="77777777" w:rsidR="00C10400" w:rsidRPr="00745AE7" w:rsidRDefault="00C10400" w:rsidP="001A3D88">
      <w:pPr>
        <w:spacing w:after="120"/>
        <w:jc w:val="both"/>
        <w:rPr>
          <w:rFonts w:asciiTheme="minorHAnsi" w:hAnsiTheme="minorHAnsi" w:cstheme="minorHAnsi"/>
          <w:sz w:val="22"/>
          <w:szCs w:val="22"/>
        </w:rPr>
      </w:pPr>
      <w:r w:rsidRPr="00745AE7">
        <w:rPr>
          <w:rFonts w:asciiTheme="minorHAnsi" w:hAnsiTheme="minorHAnsi" w:cstheme="minorHAnsi"/>
          <w:sz w:val="22"/>
          <w:szCs w:val="22"/>
        </w:rPr>
        <w:t>Tout travail exécuté sans ordre de service sera toujours considéré comme faisant partie intégrante du forfait.</w:t>
      </w:r>
    </w:p>
    <w:p w14:paraId="23CCB746"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 Titulaire est tenu de produire, sans incidence financière et sans allongement du délai d’exécution, tous les devis, études, détails de prix, sous-détails qui lui seront demandés par le Maître d’œuvre.</w:t>
      </w:r>
    </w:p>
    <w:p w14:paraId="7F9FBF7F" w14:textId="6BA269C7" w:rsidR="00C10400" w:rsidRPr="00745AE7" w:rsidRDefault="00C10400" w:rsidP="001A3D88">
      <w:pPr>
        <w:spacing w:after="120"/>
        <w:jc w:val="both"/>
        <w:rPr>
          <w:rFonts w:asciiTheme="minorHAnsi" w:hAnsiTheme="minorHAnsi" w:cstheme="minorHAnsi"/>
          <w:sz w:val="22"/>
          <w:szCs w:val="22"/>
        </w:rPr>
      </w:pPr>
      <w:r w:rsidRPr="00745AE7">
        <w:rPr>
          <w:rFonts w:asciiTheme="minorHAnsi" w:hAnsiTheme="minorHAnsi" w:cstheme="minorHAnsi"/>
          <w:sz w:val="22"/>
          <w:szCs w:val="22"/>
        </w:rPr>
        <w:t>Le Maître d'</w:t>
      </w:r>
      <w:r w:rsidR="00480F97" w:rsidRPr="00745AE7">
        <w:rPr>
          <w:rFonts w:asciiTheme="minorHAnsi" w:hAnsiTheme="minorHAnsi" w:cstheme="minorHAnsi"/>
          <w:sz w:val="22"/>
          <w:szCs w:val="22"/>
        </w:rPr>
        <w:t>œuvre</w:t>
      </w:r>
      <w:r w:rsidRPr="00745AE7">
        <w:rPr>
          <w:rFonts w:asciiTheme="minorHAnsi" w:hAnsiTheme="minorHAnsi" w:cstheme="minorHAnsi"/>
          <w:sz w:val="22"/>
          <w:szCs w:val="22"/>
        </w:rPr>
        <w:t xml:space="preserve"> fixe la forme sous laquelle ces études et devis doivent être présentés. Le Titulaire ne peut prétendre à indemnité si ces études et devis n’ont pas de suite.</w:t>
      </w:r>
    </w:p>
    <w:p w14:paraId="2E826323"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Ces études et devis seront transmis au maitre d’œuvre en une seule fois et sous une forme complète.</w:t>
      </w:r>
    </w:p>
    <w:p w14:paraId="5B21F87A"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En même temps que le devis, le Titulaire indiquera soit le délai dont dispose le Maître d’ouvrage délégué pour notifier l’ordre de service sans qu’il y ait d’incidence sur le planning, soit l’incidence non critique ou critique sur le planning.</w:t>
      </w:r>
    </w:p>
    <w:p w14:paraId="41463417" w14:textId="06C4F3F3" w:rsidR="00C10400" w:rsidRPr="00745AE7" w:rsidRDefault="001A3D88" w:rsidP="00C10400">
      <w:pPr>
        <w:pStyle w:val="Titre2"/>
        <w:spacing w:before="240" w:after="120"/>
        <w:rPr>
          <w:rFonts w:asciiTheme="minorHAnsi" w:hAnsiTheme="minorHAnsi" w:cstheme="minorHAnsi"/>
          <w:b/>
          <w:bCs/>
          <w:color w:val="auto"/>
          <w:sz w:val="22"/>
          <w:szCs w:val="22"/>
        </w:rPr>
      </w:pPr>
      <w:bookmarkStart w:id="74" w:name="_Toc74133019"/>
      <w:bookmarkStart w:id="75" w:name="_Toc235204417"/>
      <w:r>
        <w:rPr>
          <w:rFonts w:asciiTheme="minorHAnsi" w:hAnsiTheme="minorHAnsi" w:cstheme="minorHAnsi"/>
          <w:b/>
          <w:bCs/>
          <w:color w:val="auto"/>
          <w:sz w:val="22"/>
          <w:szCs w:val="22"/>
        </w:rPr>
        <w:t>9</w:t>
      </w:r>
      <w:r w:rsidR="009F5A1E">
        <w:rPr>
          <w:rFonts w:asciiTheme="minorHAnsi" w:hAnsiTheme="minorHAnsi" w:cstheme="minorHAnsi"/>
          <w:b/>
          <w:bCs/>
          <w:color w:val="auto"/>
          <w:sz w:val="22"/>
          <w:szCs w:val="22"/>
        </w:rPr>
        <w:t>.7 – S</w:t>
      </w:r>
      <w:r w:rsidR="00C10400" w:rsidRPr="00745AE7">
        <w:rPr>
          <w:rFonts w:asciiTheme="minorHAnsi" w:hAnsiTheme="minorHAnsi" w:cstheme="minorHAnsi"/>
          <w:b/>
          <w:bCs/>
          <w:color w:val="auto"/>
          <w:sz w:val="22"/>
          <w:szCs w:val="22"/>
        </w:rPr>
        <w:t>ous détail des prix</w:t>
      </w:r>
      <w:bookmarkEnd w:id="74"/>
      <w:bookmarkEnd w:id="75"/>
      <w:r w:rsidR="00C10400" w:rsidRPr="00745AE7">
        <w:rPr>
          <w:rFonts w:asciiTheme="minorHAnsi" w:hAnsiTheme="minorHAnsi" w:cstheme="minorHAnsi"/>
          <w:b/>
          <w:bCs/>
          <w:color w:val="auto"/>
          <w:sz w:val="22"/>
          <w:szCs w:val="22"/>
        </w:rPr>
        <w:t xml:space="preserve"> </w:t>
      </w:r>
    </w:p>
    <w:p w14:paraId="3D49330B" w14:textId="2BCC056B"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 xml:space="preserve">Le Maître d'ouvrage délégué se réserve la possibilité de demander à l'entreprise, pendant la durée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tous les sous détails de prix figurant dans la DPGF aux fins d'analyse de devis de travaux modificatifs ou supplémentaires. L'entreprise a alors un délai de 20 jours calendaires à partir de la demande, pour fournir ces sous détails. Le refus de production de ces sous détails expose l'entreprise à une pénalité de 150 € par jour calendaire de retard et fait obstacle à la mise en œuvre de la procédure de règlement du premier acompte qui suit la date d’exigibilité de ladite pièce.</w:t>
      </w:r>
    </w:p>
    <w:p w14:paraId="3C37FAEC" w14:textId="77777777" w:rsidR="00C10400" w:rsidRPr="00745AE7" w:rsidRDefault="00C10400" w:rsidP="00C10400">
      <w:pPr>
        <w:jc w:val="both"/>
        <w:rPr>
          <w:rFonts w:asciiTheme="minorHAnsi" w:hAnsiTheme="minorHAnsi" w:cstheme="minorHAnsi"/>
          <w:sz w:val="22"/>
          <w:szCs w:val="22"/>
        </w:rPr>
      </w:pPr>
    </w:p>
    <w:p w14:paraId="4AA205FA" w14:textId="433A0CAD" w:rsidR="00C10400" w:rsidRPr="00745AE7" w:rsidRDefault="00C10400" w:rsidP="00B2089A">
      <w:pPr>
        <w:pStyle w:val="v"/>
        <w:widowControl w:val="0"/>
        <w:numPr>
          <w:ilvl w:val="0"/>
          <w:numId w:val="57"/>
        </w:numPr>
        <w:tabs>
          <w:tab w:val="left" w:pos="1276"/>
        </w:tabs>
        <w:spacing w:before="240" w:after="240"/>
        <w:outlineLvl w:val="0"/>
        <w:rPr>
          <w:rFonts w:asciiTheme="minorHAnsi" w:hAnsiTheme="minorHAnsi"/>
          <w:b/>
          <w:caps/>
          <w:szCs w:val="22"/>
          <w:u w:val="single"/>
        </w:rPr>
      </w:pPr>
      <w:bookmarkStart w:id="76" w:name="_Toc74133021"/>
      <w:bookmarkStart w:id="77" w:name="_Toc235204418"/>
      <w:r w:rsidRPr="00745AE7">
        <w:rPr>
          <w:rFonts w:asciiTheme="minorHAnsi" w:hAnsiTheme="minorHAnsi"/>
          <w:b/>
          <w:caps/>
          <w:szCs w:val="22"/>
          <w:u w:val="single"/>
        </w:rPr>
        <w:t>AVANCE ET GARANTIE FINANCIERE</w:t>
      </w:r>
      <w:bookmarkEnd w:id="76"/>
      <w:bookmarkEnd w:id="77"/>
    </w:p>
    <w:p w14:paraId="44CC2448" w14:textId="0CFE98BF" w:rsidR="00C10400" w:rsidRPr="00745AE7" w:rsidRDefault="001A3D88" w:rsidP="00C10400">
      <w:pPr>
        <w:pStyle w:val="Titre2"/>
        <w:spacing w:before="240" w:after="120"/>
        <w:rPr>
          <w:rFonts w:asciiTheme="minorHAnsi" w:hAnsiTheme="minorHAnsi" w:cstheme="minorHAnsi"/>
          <w:b/>
          <w:bCs/>
          <w:color w:val="auto"/>
          <w:sz w:val="22"/>
          <w:szCs w:val="22"/>
        </w:rPr>
      </w:pPr>
      <w:bookmarkStart w:id="78" w:name="_Toc74133022"/>
      <w:bookmarkStart w:id="79" w:name="_Toc235204419"/>
      <w:r>
        <w:rPr>
          <w:rFonts w:asciiTheme="minorHAnsi" w:hAnsiTheme="minorHAnsi" w:cstheme="minorHAnsi"/>
          <w:b/>
          <w:bCs/>
          <w:color w:val="auto"/>
          <w:sz w:val="22"/>
          <w:szCs w:val="22"/>
        </w:rPr>
        <w:t>10</w:t>
      </w:r>
      <w:r w:rsidR="00001DFD">
        <w:rPr>
          <w:rFonts w:asciiTheme="minorHAnsi" w:hAnsiTheme="minorHAnsi" w:cstheme="minorHAnsi"/>
          <w:b/>
          <w:bCs/>
          <w:color w:val="auto"/>
          <w:sz w:val="22"/>
          <w:szCs w:val="22"/>
        </w:rPr>
        <w:t>.1 – A</w:t>
      </w:r>
      <w:r w:rsidR="00C10400" w:rsidRPr="00745AE7">
        <w:rPr>
          <w:rFonts w:asciiTheme="minorHAnsi" w:hAnsiTheme="minorHAnsi" w:cstheme="minorHAnsi"/>
          <w:b/>
          <w:bCs/>
          <w:color w:val="auto"/>
          <w:sz w:val="22"/>
          <w:szCs w:val="22"/>
        </w:rPr>
        <w:t>vance</w:t>
      </w:r>
      <w:bookmarkEnd w:id="78"/>
      <w:bookmarkEnd w:id="79"/>
    </w:p>
    <w:p w14:paraId="25B6BB94" w14:textId="31F0196D" w:rsidR="00C10400" w:rsidRPr="00745AE7" w:rsidRDefault="00001DFD" w:rsidP="00C10400">
      <w:pPr>
        <w:jc w:val="both"/>
        <w:rPr>
          <w:rFonts w:asciiTheme="minorHAnsi" w:hAnsiTheme="minorHAnsi" w:cstheme="minorHAnsi"/>
          <w:sz w:val="22"/>
          <w:szCs w:val="22"/>
        </w:rPr>
      </w:pPr>
      <w:r>
        <w:rPr>
          <w:rFonts w:asciiTheme="minorHAnsi" w:hAnsiTheme="minorHAnsi" w:cstheme="minorHAnsi"/>
          <w:sz w:val="22"/>
          <w:szCs w:val="22"/>
        </w:rPr>
        <w:t xml:space="preserve">Sans objet. </w:t>
      </w:r>
    </w:p>
    <w:p w14:paraId="6E46F2A2" w14:textId="710EE702" w:rsidR="00C10400" w:rsidRPr="00745AE7" w:rsidRDefault="001A3D88" w:rsidP="00C10400">
      <w:pPr>
        <w:pStyle w:val="Titre2"/>
        <w:spacing w:before="240" w:after="120"/>
        <w:rPr>
          <w:rFonts w:asciiTheme="minorHAnsi" w:hAnsiTheme="minorHAnsi" w:cstheme="minorHAnsi"/>
          <w:b/>
          <w:bCs/>
          <w:color w:val="auto"/>
          <w:sz w:val="22"/>
          <w:szCs w:val="22"/>
        </w:rPr>
      </w:pPr>
      <w:bookmarkStart w:id="80" w:name="_Toc74133023"/>
      <w:bookmarkStart w:id="81" w:name="_Toc235204420"/>
      <w:r>
        <w:rPr>
          <w:rFonts w:asciiTheme="minorHAnsi" w:hAnsiTheme="minorHAnsi" w:cstheme="minorHAnsi"/>
          <w:b/>
          <w:bCs/>
          <w:color w:val="auto"/>
          <w:sz w:val="22"/>
          <w:szCs w:val="22"/>
        </w:rPr>
        <w:t>10</w:t>
      </w:r>
      <w:r w:rsidR="005B3214" w:rsidRPr="00745AE7">
        <w:rPr>
          <w:rFonts w:asciiTheme="minorHAnsi" w:hAnsiTheme="minorHAnsi" w:cstheme="minorHAnsi"/>
          <w:b/>
          <w:bCs/>
          <w:color w:val="auto"/>
          <w:sz w:val="22"/>
          <w:szCs w:val="22"/>
        </w:rPr>
        <w:t>.2 – G</w:t>
      </w:r>
      <w:r w:rsidR="00C10400" w:rsidRPr="00745AE7">
        <w:rPr>
          <w:rFonts w:asciiTheme="minorHAnsi" w:hAnsiTheme="minorHAnsi" w:cstheme="minorHAnsi"/>
          <w:b/>
          <w:bCs/>
          <w:color w:val="auto"/>
          <w:sz w:val="22"/>
          <w:szCs w:val="22"/>
        </w:rPr>
        <w:t>aranties financières</w:t>
      </w:r>
      <w:bookmarkEnd w:id="80"/>
      <w:bookmarkEnd w:id="81"/>
      <w:r w:rsidR="00C10400" w:rsidRPr="00745AE7">
        <w:rPr>
          <w:rFonts w:asciiTheme="minorHAnsi" w:hAnsiTheme="minorHAnsi" w:cstheme="minorHAnsi"/>
          <w:b/>
          <w:bCs/>
          <w:color w:val="auto"/>
          <w:sz w:val="22"/>
          <w:szCs w:val="22"/>
        </w:rPr>
        <w:t xml:space="preserve"> </w:t>
      </w:r>
    </w:p>
    <w:p w14:paraId="32D710D6" w14:textId="7830324D" w:rsidR="00C10400" w:rsidRPr="00745AE7" w:rsidRDefault="001A3D88" w:rsidP="00C10400">
      <w:pPr>
        <w:ind w:left="708"/>
        <w:jc w:val="both"/>
        <w:rPr>
          <w:rFonts w:asciiTheme="minorHAnsi" w:hAnsiTheme="minorHAnsi" w:cstheme="minorHAnsi"/>
          <w:b/>
          <w:bCs/>
          <w:sz w:val="22"/>
          <w:szCs w:val="22"/>
        </w:rPr>
      </w:pPr>
      <w:r>
        <w:rPr>
          <w:rFonts w:asciiTheme="minorHAnsi" w:hAnsiTheme="minorHAnsi" w:cstheme="minorHAnsi"/>
          <w:b/>
          <w:bCs/>
          <w:sz w:val="22"/>
          <w:szCs w:val="22"/>
        </w:rPr>
        <w:t>10</w:t>
      </w:r>
      <w:r w:rsidR="00C10400" w:rsidRPr="00745AE7">
        <w:rPr>
          <w:rFonts w:asciiTheme="minorHAnsi" w:hAnsiTheme="minorHAnsi" w:cstheme="minorHAnsi"/>
          <w:b/>
          <w:bCs/>
          <w:sz w:val="22"/>
          <w:szCs w:val="22"/>
        </w:rPr>
        <w:t xml:space="preserve">.2.1  – Retenue de garantie </w:t>
      </w:r>
    </w:p>
    <w:p w14:paraId="2DE20F63" w14:textId="77777777" w:rsidR="005B3214" w:rsidRPr="00745AE7" w:rsidRDefault="005B3214" w:rsidP="00C10400">
      <w:pPr>
        <w:ind w:left="708"/>
        <w:jc w:val="both"/>
        <w:rPr>
          <w:rFonts w:asciiTheme="minorHAnsi" w:hAnsiTheme="minorHAnsi" w:cstheme="minorHAnsi"/>
          <w:b/>
          <w:bCs/>
          <w:sz w:val="22"/>
          <w:szCs w:val="22"/>
        </w:rPr>
      </w:pPr>
    </w:p>
    <w:p w14:paraId="7FADAF70" w14:textId="65CA694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 xml:space="preserve">Chaque acompte fera l'objet d'une retenue de garantie au taux de </w:t>
      </w:r>
      <w:r w:rsidR="002F7EFA" w:rsidRPr="00001DFD">
        <w:rPr>
          <w:rFonts w:asciiTheme="minorHAnsi" w:hAnsiTheme="minorHAnsi" w:cstheme="minorHAnsi"/>
          <w:sz w:val="22"/>
          <w:szCs w:val="22"/>
        </w:rPr>
        <w:t>3%</w:t>
      </w:r>
      <w:r w:rsidRPr="00745AE7">
        <w:rPr>
          <w:rFonts w:asciiTheme="minorHAnsi" w:hAnsiTheme="minorHAnsi" w:cstheme="minorHAnsi"/>
          <w:sz w:val="22"/>
          <w:szCs w:val="22"/>
        </w:rPr>
        <w:t>, augmenté du montant des modifications éventuellement intervenues en cours d’exécution dans les conditions prévues aux articles R2192-32 et suivants du code de la commande publique.</w:t>
      </w:r>
    </w:p>
    <w:p w14:paraId="6EB9C37F" w14:textId="77777777" w:rsidR="005B3214" w:rsidRPr="00745AE7" w:rsidRDefault="005B3214" w:rsidP="00C10400">
      <w:pPr>
        <w:jc w:val="both"/>
        <w:rPr>
          <w:rFonts w:asciiTheme="minorHAnsi" w:hAnsiTheme="minorHAnsi" w:cstheme="minorHAnsi"/>
          <w:sz w:val="22"/>
          <w:szCs w:val="22"/>
        </w:rPr>
      </w:pPr>
    </w:p>
    <w:p w14:paraId="453069C0"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La retenue de garantie peut être remplacée, au gré du Titulaire, par une garantie à première demande dans les conditions prévues à l'article R2191-35 du code de la commande publique.</w:t>
      </w:r>
    </w:p>
    <w:p w14:paraId="40DE6DF8" w14:textId="77777777" w:rsidR="009261DB" w:rsidRPr="00745AE7" w:rsidRDefault="009261DB" w:rsidP="00C10400">
      <w:pPr>
        <w:jc w:val="both"/>
        <w:rPr>
          <w:rFonts w:asciiTheme="minorHAnsi" w:hAnsiTheme="minorHAnsi" w:cstheme="minorHAnsi"/>
          <w:sz w:val="22"/>
          <w:szCs w:val="22"/>
        </w:rPr>
      </w:pPr>
    </w:p>
    <w:p w14:paraId="43DF0B5C" w14:textId="75736971" w:rsidR="009261DB" w:rsidRPr="00745AE7" w:rsidRDefault="009261DB" w:rsidP="00C10400">
      <w:pPr>
        <w:jc w:val="both"/>
        <w:rPr>
          <w:rFonts w:asciiTheme="minorHAnsi" w:hAnsiTheme="minorHAnsi" w:cstheme="minorHAnsi"/>
          <w:sz w:val="22"/>
          <w:szCs w:val="22"/>
        </w:rPr>
      </w:pPr>
      <w:r w:rsidRPr="00745AE7">
        <w:rPr>
          <w:rFonts w:asciiTheme="minorHAnsi" w:hAnsiTheme="minorHAnsi" w:cstheme="minorHAnsi"/>
          <w:sz w:val="22"/>
          <w:szCs w:val="22"/>
        </w:rPr>
        <w:t>La caution de substitution devra être libellé au nom du maître d’ouvrage et non à celui d’Expertise France. Cette caution devra couvrir la période de garantie de parfait achèvement.</w:t>
      </w:r>
    </w:p>
    <w:p w14:paraId="2C0B2146" w14:textId="0235A557" w:rsidR="009261DB" w:rsidRPr="00745AE7" w:rsidRDefault="002F7EFA" w:rsidP="00C10400">
      <w:pPr>
        <w:jc w:val="both"/>
        <w:rPr>
          <w:rFonts w:asciiTheme="minorHAnsi" w:hAnsiTheme="minorHAnsi" w:cstheme="minorHAnsi"/>
          <w:sz w:val="22"/>
          <w:szCs w:val="22"/>
        </w:rPr>
      </w:pPr>
      <w:r w:rsidRPr="00745AE7">
        <w:rPr>
          <w:rFonts w:asciiTheme="minorHAnsi" w:hAnsiTheme="minorHAnsi" w:cstheme="minorHAnsi"/>
          <w:sz w:val="22"/>
          <w:szCs w:val="22"/>
        </w:rPr>
        <w:t>A réception de cette caution bancaire, la retenue de garantie sera libérée et le marché soldé.</w:t>
      </w:r>
    </w:p>
    <w:p w14:paraId="5F14A038" w14:textId="77777777" w:rsidR="002F7EFA" w:rsidRPr="00745AE7" w:rsidRDefault="002F7EFA" w:rsidP="00C10400">
      <w:pPr>
        <w:jc w:val="both"/>
        <w:rPr>
          <w:rFonts w:asciiTheme="minorHAnsi" w:hAnsiTheme="minorHAnsi" w:cstheme="minorHAnsi"/>
          <w:sz w:val="22"/>
          <w:szCs w:val="22"/>
        </w:rPr>
      </w:pPr>
    </w:p>
    <w:p w14:paraId="10A28CAA"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lastRenderedPageBreak/>
        <w:t>Le montant de la garantie à première demande ne peut être supérieur à celui de la retenue de garantie qu'elle remplace. Son objet est identique à celui de la retenue de garantie qu'elle remplace.</w:t>
      </w:r>
    </w:p>
    <w:p w14:paraId="46FB1CB7" w14:textId="785BA998"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 xml:space="preserve">Toutefois, cette garantie à première demande est constituée pour le montant total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y compris ses modifications en cours d’exécution. Les montants prélevés au titre de la retenue de garantie sont reversés au Titulaire après constitution de la garantie de substitution.</w:t>
      </w:r>
    </w:p>
    <w:p w14:paraId="6675FC3D" w14:textId="77777777" w:rsidR="009261DB" w:rsidRPr="00745AE7" w:rsidRDefault="009261DB" w:rsidP="00C10400">
      <w:pPr>
        <w:jc w:val="both"/>
        <w:rPr>
          <w:rFonts w:asciiTheme="minorHAnsi" w:hAnsiTheme="minorHAnsi" w:cstheme="minorHAnsi"/>
          <w:sz w:val="22"/>
          <w:szCs w:val="22"/>
        </w:rPr>
      </w:pPr>
    </w:p>
    <w:p w14:paraId="2A8972D8" w14:textId="77777777"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Les établissements ayant accordé leur garantie à première demande sont libérés un mois au plus tard après l'expiration du délai de garantie de parfait achèvement.</w:t>
      </w:r>
    </w:p>
    <w:p w14:paraId="7607A48D" w14:textId="06C53B31" w:rsidR="00C10400" w:rsidRPr="00745AE7" w:rsidRDefault="00C10400" w:rsidP="00C10400">
      <w:pPr>
        <w:jc w:val="both"/>
        <w:rPr>
          <w:rFonts w:asciiTheme="minorHAnsi" w:hAnsiTheme="minorHAnsi" w:cstheme="minorHAnsi"/>
          <w:sz w:val="22"/>
          <w:szCs w:val="22"/>
        </w:rPr>
      </w:pPr>
      <w:r w:rsidRPr="00745AE7">
        <w:rPr>
          <w:rFonts w:asciiTheme="minorHAnsi" w:hAnsiTheme="minorHAnsi" w:cstheme="minorHAnsi"/>
          <w:sz w:val="22"/>
          <w:szCs w:val="22"/>
        </w:rPr>
        <w:t xml:space="preserve">Toutefois, si des réserves ont été notifiées au Titulaire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ou aux établissements ayant accordé leur garantie à première demande pendant le délai de garantie et si elles n'ont pas été levées avant l'expiration de ce délai, les établissements sont libérés de leurs engagements un mois au plus tard après la date de leur levée.</w:t>
      </w:r>
    </w:p>
    <w:p w14:paraId="74DA761F" w14:textId="77777777" w:rsidR="005B3214" w:rsidRPr="00745AE7" w:rsidRDefault="005B3214" w:rsidP="00C10400">
      <w:pPr>
        <w:jc w:val="both"/>
        <w:rPr>
          <w:rFonts w:asciiTheme="minorHAnsi" w:hAnsiTheme="minorHAnsi" w:cstheme="minorHAnsi"/>
          <w:sz w:val="22"/>
          <w:szCs w:val="22"/>
        </w:rPr>
      </w:pPr>
    </w:p>
    <w:p w14:paraId="1E40BE7E" w14:textId="1C6E66F9" w:rsidR="00C10400" w:rsidRPr="00745AE7" w:rsidRDefault="001A3D88" w:rsidP="00C10400">
      <w:pPr>
        <w:ind w:left="708"/>
        <w:jc w:val="both"/>
        <w:rPr>
          <w:rFonts w:asciiTheme="minorHAnsi" w:hAnsiTheme="minorHAnsi" w:cstheme="minorHAnsi"/>
          <w:b/>
          <w:bCs/>
          <w:sz w:val="22"/>
          <w:szCs w:val="22"/>
        </w:rPr>
      </w:pPr>
      <w:r>
        <w:rPr>
          <w:rFonts w:asciiTheme="minorHAnsi" w:hAnsiTheme="minorHAnsi" w:cstheme="minorHAnsi"/>
          <w:b/>
          <w:bCs/>
          <w:sz w:val="22"/>
          <w:szCs w:val="22"/>
        </w:rPr>
        <w:t>10</w:t>
      </w:r>
      <w:r w:rsidR="00C10400" w:rsidRPr="00745AE7">
        <w:rPr>
          <w:rFonts w:asciiTheme="minorHAnsi" w:hAnsiTheme="minorHAnsi" w:cstheme="minorHAnsi"/>
          <w:b/>
          <w:bCs/>
          <w:sz w:val="22"/>
          <w:szCs w:val="22"/>
        </w:rPr>
        <w:t xml:space="preserve">.2.2 – Garantie de parfait achèvement </w:t>
      </w:r>
    </w:p>
    <w:p w14:paraId="34D8B89F" w14:textId="77777777" w:rsidR="00C10400" w:rsidRPr="00745AE7" w:rsidRDefault="00C10400" w:rsidP="00D72986">
      <w:pPr>
        <w:jc w:val="both"/>
        <w:rPr>
          <w:rFonts w:asciiTheme="minorHAnsi" w:hAnsiTheme="minorHAnsi" w:cstheme="minorHAnsi"/>
          <w:sz w:val="22"/>
          <w:szCs w:val="22"/>
        </w:rPr>
      </w:pPr>
      <w:r w:rsidRPr="00745AE7">
        <w:rPr>
          <w:rFonts w:asciiTheme="minorHAnsi" w:hAnsiTheme="minorHAnsi" w:cstheme="minorHAnsi"/>
          <w:sz w:val="22"/>
          <w:szCs w:val="22"/>
        </w:rPr>
        <w:t>L’ensemble des garanties contractuelles prend effet à compter de la réception du marché.</w:t>
      </w:r>
    </w:p>
    <w:p w14:paraId="792F8539" w14:textId="77777777" w:rsidR="00C10400" w:rsidRPr="00745AE7" w:rsidRDefault="00C10400" w:rsidP="00D72986">
      <w:pPr>
        <w:jc w:val="both"/>
        <w:rPr>
          <w:rFonts w:asciiTheme="minorHAnsi" w:hAnsiTheme="minorHAnsi" w:cstheme="minorHAnsi"/>
          <w:sz w:val="22"/>
          <w:szCs w:val="22"/>
        </w:rPr>
      </w:pPr>
      <w:r w:rsidRPr="00745AE7">
        <w:rPr>
          <w:rFonts w:asciiTheme="minorHAnsi" w:hAnsiTheme="minorHAnsi" w:cstheme="minorHAnsi"/>
          <w:sz w:val="22"/>
          <w:szCs w:val="22"/>
        </w:rPr>
        <w:t>Le délai de garantie de parfait achèvement est d’un an à compter de la date d'effet de la réception, en application de l’article 44 du CCAG Travaux.</w:t>
      </w:r>
    </w:p>
    <w:p w14:paraId="05D6B998" w14:textId="77777777" w:rsidR="002F7EFA" w:rsidRPr="00745AE7" w:rsidRDefault="002F7EFA" w:rsidP="00D72986">
      <w:pPr>
        <w:jc w:val="both"/>
        <w:rPr>
          <w:rFonts w:asciiTheme="minorHAnsi" w:hAnsiTheme="minorHAnsi" w:cstheme="minorHAnsi"/>
          <w:sz w:val="22"/>
          <w:szCs w:val="22"/>
        </w:rPr>
      </w:pPr>
    </w:p>
    <w:p w14:paraId="2F16D744" w14:textId="7927C5A8" w:rsidR="00C10400" w:rsidRPr="00745AE7" w:rsidRDefault="00C10400" w:rsidP="00D72986">
      <w:pPr>
        <w:jc w:val="both"/>
        <w:rPr>
          <w:rFonts w:asciiTheme="minorHAnsi" w:hAnsiTheme="minorHAnsi" w:cstheme="minorHAnsi"/>
          <w:sz w:val="22"/>
          <w:szCs w:val="22"/>
        </w:rPr>
      </w:pPr>
      <w:r w:rsidRPr="00745AE7">
        <w:rPr>
          <w:rFonts w:asciiTheme="minorHAnsi" w:hAnsiTheme="minorHAnsi" w:cstheme="minorHAnsi"/>
          <w:sz w:val="22"/>
          <w:szCs w:val="22"/>
        </w:rPr>
        <w:t>Si à l’expiration des délais de garantie, le Titulaire n’a pas remédié aux imperfections notées en réserves ou procédé aux reprises énoncées, le délai de garantie en cause peut être prolongé par décision du Maître d’ouvrage</w:t>
      </w:r>
      <w:r w:rsidR="00D72986" w:rsidRPr="00745AE7">
        <w:rPr>
          <w:rFonts w:asciiTheme="minorHAnsi" w:hAnsiTheme="minorHAnsi" w:cstheme="minorHAnsi"/>
          <w:sz w:val="22"/>
          <w:szCs w:val="22"/>
        </w:rPr>
        <w:t xml:space="preserve"> délégué ou Maître d’ouvrage</w:t>
      </w:r>
      <w:r w:rsidRPr="00745AE7">
        <w:rPr>
          <w:rFonts w:asciiTheme="minorHAnsi" w:hAnsiTheme="minorHAnsi" w:cstheme="minorHAnsi"/>
          <w:sz w:val="22"/>
          <w:szCs w:val="22"/>
        </w:rPr>
        <w:t xml:space="preserve"> jusqu’à l’exécution complète des prestations, que celles-ci soient assurées par le Titulaire ou qu’elles le soient d’office conformément aux stipulations de l’article 41.6 du CCAG travaux.</w:t>
      </w:r>
    </w:p>
    <w:p w14:paraId="5858EC48" w14:textId="77777777" w:rsidR="00D72986" w:rsidRPr="00745AE7" w:rsidRDefault="00D72986" w:rsidP="00D72986">
      <w:pPr>
        <w:jc w:val="both"/>
        <w:rPr>
          <w:rFonts w:asciiTheme="minorHAnsi" w:hAnsiTheme="minorHAnsi" w:cstheme="minorHAnsi"/>
          <w:sz w:val="22"/>
          <w:szCs w:val="22"/>
        </w:rPr>
      </w:pPr>
    </w:p>
    <w:p w14:paraId="1A4D136A" w14:textId="6F69259C" w:rsidR="00C10400" w:rsidRPr="00745AE7" w:rsidRDefault="00C10400" w:rsidP="00D72986">
      <w:pPr>
        <w:jc w:val="both"/>
        <w:rPr>
          <w:rFonts w:asciiTheme="minorHAnsi" w:hAnsiTheme="minorHAnsi" w:cstheme="minorHAnsi"/>
          <w:sz w:val="22"/>
          <w:szCs w:val="22"/>
        </w:rPr>
      </w:pPr>
      <w:r w:rsidRPr="00745AE7">
        <w:rPr>
          <w:rFonts w:asciiTheme="minorHAnsi" w:hAnsiTheme="minorHAnsi" w:cstheme="minorHAnsi"/>
          <w:sz w:val="22"/>
          <w:szCs w:val="22"/>
        </w:rPr>
        <w:t>Lorsque pendant le délai des garanties, la constatation d’avaries indique un vice général de la qualité concernant les matières premières, la fabrication des éléments d'équipement ou les travaux, le Maître d’ouvrage se réserve le droit de faire reprendre, aux frais du Titulaire, tout ou partie des ouvrages ou équipements incriminés.</w:t>
      </w:r>
    </w:p>
    <w:p w14:paraId="2FD4B913" w14:textId="77777777" w:rsidR="00D72986" w:rsidRPr="00745AE7" w:rsidRDefault="00D72986" w:rsidP="00D72986">
      <w:pPr>
        <w:jc w:val="both"/>
        <w:rPr>
          <w:rFonts w:asciiTheme="minorHAnsi" w:hAnsiTheme="minorHAnsi" w:cstheme="minorHAnsi"/>
          <w:sz w:val="22"/>
          <w:szCs w:val="22"/>
        </w:rPr>
      </w:pPr>
    </w:p>
    <w:p w14:paraId="19EE7678" w14:textId="4A881B05" w:rsidR="00C10400" w:rsidRPr="00745AE7" w:rsidRDefault="00C10400" w:rsidP="00D72986">
      <w:pPr>
        <w:jc w:val="both"/>
        <w:rPr>
          <w:rFonts w:asciiTheme="minorHAnsi" w:hAnsiTheme="minorHAnsi" w:cstheme="minorHAnsi"/>
          <w:sz w:val="22"/>
          <w:szCs w:val="22"/>
        </w:rPr>
      </w:pPr>
      <w:r w:rsidRPr="00745AE7">
        <w:rPr>
          <w:rFonts w:asciiTheme="minorHAnsi" w:hAnsiTheme="minorHAnsi" w:cstheme="minorHAnsi"/>
          <w:sz w:val="22"/>
          <w:szCs w:val="22"/>
        </w:rPr>
        <w:t>Pendant la période de garantie le Titulaire doit intervenir afin de remédier aux désordres dans les conditions suivantes</w:t>
      </w:r>
      <w:r w:rsidR="00D72986" w:rsidRPr="00745AE7">
        <w:rPr>
          <w:rFonts w:asciiTheme="minorHAnsi" w:hAnsiTheme="minorHAnsi" w:cstheme="minorHAnsi"/>
          <w:sz w:val="22"/>
          <w:szCs w:val="22"/>
        </w:rPr>
        <w:t xml:space="preserve"> et à la demande du maître d’ouvrage</w:t>
      </w:r>
      <w:r w:rsidRPr="00745AE7">
        <w:rPr>
          <w:rFonts w:asciiTheme="minorHAnsi" w:hAnsiTheme="minorHAnsi" w:cstheme="minorHAnsi"/>
          <w:sz w:val="22"/>
          <w:szCs w:val="22"/>
        </w:rPr>
        <w:t xml:space="preserve"> :</w:t>
      </w:r>
    </w:p>
    <w:p w14:paraId="6C438C78" w14:textId="42CF61C4" w:rsidR="00C10400" w:rsidRPr="00745AE7" w:rsidRDefault="00C10400" w:rsidP="00B2089A">
      <w:pPr>
        <w:pStyle w:val="Paragraphedeliste"/>
        <w:numPr>
          <w:ilvl w:val="0"/>
          <w:numId w:val="21"/>
        </w:numPr>
        <w:jc w:val="both"/>
        <w:rPr>
          <w:rFonts w:cstheme="minorHAnsi"/>
        </w:rPr>
      </w:pPr>
      <w:r w:rsidRPr="00745AE7">
        <w:rPr>
          <w:rFonts w:cstheme="minorHAnsi"/>
        </w:rPr>
        <w:t xml:space="preserve">Si le désordre est de nature à apporter un trouble de jouissance des locaux, Le </w:t>
      </w:r>
      <w:r w:rsidR="00D72986" w:rsidRPr="00745AE7">
        <w:rPr>
          <w:rFonts w:cstheme="minorHAnsi"/>
        </w:rPr>
        <w:t>Titulaire sera</w:t>
      </w:r>
      <w:r w:rsidRPr="00745AE7">
        <w:rPr>
          <w:rFonts w:cstheme="minorHAnsi"/>
        </w:rPr>
        <w:t xml:space="preserve"> prévenu par appel téléphonique, télécopie ou mails et devra intervenir immédiat</w:t>
      </w:r>
      <w:r w:rsidR="00D72986" w:rsidRPr="00745AE7">
        <w:rPr>
          <w:rFonts w:cstheme="minorHAnsi"/>
        </w:rPr>
        <w:t xml:space="preserve">ement. Une confirmation par le </w:t>
      </w:r>
      <w:r w:rsidRPr="00745AE7">
        <w:rPr>
          <w:rFonts w:cstheme="minorHAnsi"/>
        </w:rPr>
        <w:t>Maître d’ouvrage sera faite par lettre recommandée avec accusé de réception.</w:t>
      </w:r>
    </w:p>
    <w:p w14:paraId="7670BE3E" w14:textId="77777777" w:rsidR="00C10400" w:rsidRPr="00745AE7" w:rsidRDefault="00C10400" w:rsidP="00B2089A">
      <w:pPr>
        <w:pStyle w:val="Paragraphedeliste"/>
        <w:numPr>
          <w:ilvl w:val="0"/>
          <w:numId w:val="21"/>
        </w:numPr>
        <w:jc w:val="both"/>
        <w:rPr>
          <w:rFonts w:cstheme="minorHAnsi"/>
        </w:rPr>
      </w:pPr>
      <w:r w:rsidRPr="00745AE7">
        <w:rPr>
          <w:rFonts w:cstheme="minorHAnsi"/>
        </w:rPr>
        <w:t>Si le désordre n’est pas de nature à apporter un trouble de jouissance des locaux le Titulaire prévenu par lettre recommandée avec accusé de réception aura un délai de 15 jours à compter de la réception de la lettre pour intervenir.</w:t>
      </w:r>
    </w:p>
    <w:p w14:paraId="5E3F4B08" w14:textId="77777777" w:rsidR="00C10400" w:rsidRPr="00745AE7" w:rsidRDefault="00C10400" w:rsidP="00B2089A">
      <w:pPr>
        <w:pStyle w:val="Paragraphedeliste"/>
        <w:numPr>
          <w:ilvl w:val="0"/>
          <w:numId w:val="21"/>
        </w:numPr>
        <w:rPr>
          <w:rFonts w:cstheme="minorHAnsi"/>
        </w:rPr>
      </w:pPr>
      <w:r w:rsidRPr="00745AE7">
        <w:rPr>
          <w:rFonts w:cstheme="minorHAnsi"/>
        </w:rPr>
        <w:t>Dans le cas où le Titulaire n’a pas satisfait à ses obligations concernant les réfections, ou remises en état etc...  le Maître d’ouvrage fera exécuter les travaux par l’entreprise de son choix, aux frais risques et périls de " Titulaire défaillant, le tout en application des dispositions de l’article 1792-6 alinéa 4 du Code civil.</w:t>
      </w:r>
    </w:p>
    <w:p w14:paraId="3D2E4B25" w14:textId="77777777" w:rsidR="00C10400" w:rsidRPr="00745AE7" w:rsidRDefault="00C10400" w:rsidP="005D6E01">
      <w:pPr>
        <w:jc w:val="both"/>
        <w:rPr>
          <w:rFonts w:asciiTheme="minorHAnsi" w:hAnsiTheme="minorHAnsi" w:cstheme="minorHAnsi"/>
          <w:sz w:val="22"/>
          <w:szCs w:val="22"/>
        </w:rPr>
      </w:pPr>
      <w:r w:rsidRPr="00745AE7">
        <w:rPr>
          <w:rFonts w:asciiTheme="minorHAnsi" w:hAnsiTheme="minorHAnsi" w:cstheme="minorHAnsi"/>
          <w:sz w:val="22"/>
          <w:szCs w:val="22"/>
        </w:rPr>
        <w:t>Le Titulaire s’engage à intervenir sous 24 heures pour remédier aux défauts, malfaçons, imperfections diverses qui engendrent un trouble de jouissance, un usage anormal de l’opération, ou risque relatif à la sécurité des personnes ou à la stabilité de l’ouvrage, qui lui seront notifiés par le Maître d’ouvrage soit :</w:t>
      </w:r>
    </w:p>
    <w:p w14:paraId="3405B118" w14:textId="77777777" w:rsidR="00C10400" w:rsidRPr="00745AE7" w:rsidRDefault="00C10400" w:rsidP="00B2089A">
      <w:pPr>
        <w:pStyle w:val="Paragraphedeliste"/>
        <w:numPr>
          <w:ilvl w:val="0"/>
          <w:numId w:val="20"/>
        </w:numPr>
        <w:jc w:val="both"/>
        <w:rPr>
          <w:rFonts w:cstheme="minorHAnsi"/>
        </w:rPr>
      </w:pPr>
      <w:r w:rsidRPr="00745AE7">
        <w:rPr>
          <w:rFonts w:cstheme="minorHAnsi"/>
        </w:rPr>
        <w:t>par courriel,</w:t>
      </w:r>
    </w:p>
    <w:p w14:paraId="5967B9B6" w14:textId="77777777" w:rsidR="00C10400" w:rsidRPr="00745AE7" w:rsidRDefault="00C10400" w:rsidP="00B2089A">
      <w:pPr>
        <w:pStyle w:val="Paragraphedeliste"/>
        <w:numPr>
          <w:ilvl w:val="0"/>
          <w:numId w:val="20"/>
        </w:numPr>
        <w:jc w:val="both"/>
        <w:rPr>
          <w:rFonts w:cstheme="minorHAnsi"/>
        </w:rPr>
      </w:pPr>
      <w:r w:rsidRPr="00745AE7">
        <w:rPr>
          <w:rFonts w:cstheme="minorHAnsi"/>
        </w:rPr>
        <w:lastRenderedPageBreak/>
        <w:t>par appel téléphonique,</w:t>
      </w:r>
    </w:p>
    <w:p w14:paraId="7B4C6CB5" w14:textId="77777777" w:rsidR="00C10400" w:rsidRPr="00745AE7" w:rsidRDefault="00C10400" w:rsidP="00B2089A">
      <w:pPr>
        <w:pStyle w:val="Paragraphedeliste"/>
        <w:numPr>
          <w:ilvl w:val="0"/>
          <w:numId w:val="20"/>
        </w:numPr>
        <w:jc w:val="both"/>
        <w:rPr>
          <w:rFonts w:cstheme="minorHAnsi"/>
        </w:rPr>
      </w:pPr>
      <w:r w:rsidRPr="00745AE7">
        <w:rPr>
          <w:rFonts w:cstheme="minorHAnsi"/>
        </w:rPr>
        <w:t>suivi de confirmation écrite, par lettre recommandée avec accusé de réception.</w:t>
      </w:r>
    </w:p>
    <w:p w14:paraId="3DF343AE" w14:textId="7498E61B" w:rsidR="00C10400" w:rsidRPr="00745AE7" w:rsidRDefault="00C10400" w:rsidP="005D6E01">
      <w:pPr>
        <w:jc w:val="both"/>
        <w:rPr>
          <w:rFonts w:asciiTheme="minorHAnsi" w:hAnsiTheme="minorHAnsi" w:cstheme="minorHAnsi"/>
          <w:sz w:val="22"/>
          <w:szCs w:val="22"/>
        </w:rPr>
      </w:pPr>
      <w:r w:rsidRPr="00745AE7">
        <w:rPr>
          <w:rFonts w:asciiTheme="minorHAnsi" w:hAnsiTheme="minorHAnsi" w:cstheme="minorHAnsi"/>
          <w:sz w:val="22"/>
          <w:szCs w:val="22"/>
        </w:rPr>
        <w:t xml:space="preserve">Passé ce délai, le Maître d’ouvrage fera exécuter les travaux aux frais, </w:t>
      </w:r>
      <w:r w:rsidR="005D6E01" w:rsidRPr="00745AE7">
        <w:rPr>
          <w:rFonts w:asciiTheme="minorHAnsi" w:hAnsiTheme="minorHAnsi" w:cstheme="minorHAnsi"/>
          <w:sz w:val="22"/>
          <w:szCs w:val="22"/>
        </w:rPr>
        <w:t xml:space="preserve">risques et périls du Titulaire </w:t>
      </w:r>
      <w:r w:rsidRPr="00745AE7">
        <w:rPr>
          <w:rFonts w:asciiTheme="minorHAnsi" w:hAnsiTheme="minorHAnsi" w:cstheme="minorHAnsi"/>
          <w:sz w:val="22"/>
          <w:szCs w:val="22"/>
        </w:rPr>
        <w:t>dans les conditions de l’article 1792-6 alinéa 4 du code civil. Lequel n’aura pas la faculté de contester le coût des travaux effectués pour son compte.</w:t>
      </w:r>
    </w:p>
    <w:p w14:paraId="28C08C87" w14:textId="77777777" w:rsidR="005D6E01" w:rsidRPr="00745AE7" w:rsidRDefault="005D6E01" w:rsidP="005D6E01">
      <w:pPr>
        <w:jc w:val="both"/>
        <w:rPr>
          <w:rFonts w:asciiTheme="minorHAnsi" w:hAnsiTheme="minorHAnsi" w:cstheme="minorHAnsi"/>
          <w:sz w:val="22"/>
          <w:szCs w:val="22"/>
        </w:rPr>
      </w:pPr>
    </w:p>
    <w:p w14:paraId="3D4647D2" w14:textId="792BFD5F" w:rsidR="002F7EFA" w:rsidRPr="00745AE7" w:rsidRDefault="00C10400" w:rsidP="00ED3B01">
      <w:pPr>
        <w:jc w:val="both"/>
        <w:rPr>
          <w:rFonts w:asciiTheme="minorHAnsi" w:hAnsiTheme="minorHAnsi" w:cstheme="minorHAnsi"/>
          <w:sz w:val="22"/>
          <w:szCs w:val="22"/>
        </w:rPr>
      </w:pPr>
      <w:r w:rsidRPr="00745AE7">
        <w:rPr>
          <w:rFonts w:asciiTheme="minorHAnsi" w:hAnsiTheme="minorHAnsi" w:cstheme="minorHAnsi"/>
          <w:sz w:val="22"/>
          <w:szCs w:val="22"/>
        </w:rPr>
        <w:t>Durant cette période, et conformément à la législation, il est rappelé au Titulaire qu’il est tenu de remédier par ses propres moyens à tous désordres ou anomalies de</w:t>
      </w:r>
      <w:r w:rsidR="009F5A1E">
        <w:rPr>
          <w:rFonts w:asciiTheme="minorHAnsi" w:hAnsiTheme="minorHAnsi" w:cstheme="minorHAnsi"/>
          <w:sz w:val="22"/>
          <w:szCs w:val="22"/>
        </w:rPr>
        <w:t xml:space="preserve"> la réalisation de ses travaux.</w:t>
      </w:r>
    </w:p>
    <w:p w14:paraId="4C0BFAA8" w14:textId="5A7062A8"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82" w:name="_Toc74132987"/>
      <w:bookmarkStart w:id="83" w:name="_Toc235204421"/>
      <w:r w:rsidRPr="00745AE7">
        <w:rPr>
          <w:rFonts w:asciiTheme="minorHAnsi" w:hAnsiTheme="minorHAnsi"/>
          <w:b/>
          <w:caps/>
          <w:szCs w:val="22"/>
          <w:u w:val="single"/>
        </w:rPr>
        <w:t>CALENDRIER D’EXECUTION</w:t>
      </w:r>
      <w:bookmarkEnd w:id="82"/>
      <w:bookmarkEnd w:id="83"/>
      <w:r w:rsidRPr="00745AE7">
        <w:rPr>
          <w:rFonts w:asciiTheme="minorHAnsi" w:hAnsiTheme="minorHAnsi"/>
          <w:b/>
          <w:caps/>
          <w:szCs w:val="22"/>
          <w:u w:val="single"/>
        </w:rPr>
        <w:t xml:space="preserve"> </w:t>
      </w:r>
    </w:p>
    <w:p w14:paraId="029BE370" w14:textId="037751FE" w:rsidR="002F602E" w:rsidRPr="00745AE7" w:rsidRDefault="001A3D88" w:rsidP="002F602E">
      <w:pPr>
        <w:pStyle w:val="Titre2"/>
        <w:spacing w:before="240" w:after="120"/>
        <w:rPr>
          <w:rFonts w:asciiTheme="minorHAnsi" w:hAnsiTheme="minorHAnsi" w:cstheme="minorHAnsi"/>
          <w:b/>
          <w:bCs/>
          <w:color w:val="auto"/>
          <w:sz w:val="22"/>
          <w:szCs w:val="22"/>
        </w:rPr>
      </w:pPr>
      <w:bookmarkStart w:id="84" w:name="_Toc74132988"/>
      <w:bookmarkStart w:id="85" w:name="_Toc235204422"/>
      <w:r>
        <w:rPr>
          <w:rFonts w:asciiTheme="minorHAnsi" w:hAnsiTheme="minorHAnsi" w:cstheme="minorHAnsi"/>
          <w:b/>
          <w:bCs/>
          <w:color w:val="auto"/>
          <w:sz w:val="22"/>
          <w:szCs w:val="22"/>
        </w:rPr>
        <w:t>11</w:t>
      </w:r>
      <w:r w:rsidR="00C10400" w:rsidRPr="00745AE7">
        <w:rPr>
          <w:rFonts w:asciiTheme="minorHAnsi" w:hAnsiTheme="minorHAnsi" w:cstheme="minorHAnsi"/>
          <w:b/>
          <w:bCs/>
          <w:color w:val="auto"/>
          <w:sz w:val="22"/>
          <w:szCs w:val="22"/>
        </w:rPr>
        <w:t>.1 – C</w:t>
      </w:r>
      <w:r w:rsidR="002F602E" w:rsidRPr="00745AE7">
        <w:rPr>
          <w:rFonts w:asciiTheme="minorHAnsi" w:hAnsiTheme="minorHAnsi" w:cstheme="minorHAnsi"/>
          <w:b/>
          <w:bCs/>
          <w:color w:val="auto"/>
          <w:sz w:val="22"/>
          <w:szCs w:val="22"/>
        </w:rPr>
        <w:t>alendrier prévisionnel d'exécution</w:t>
      </w:r>
      <w:bookmarkEnd w:id="84"/>
      <w:bookmarkEnd w:id="85"/>
    </w:p>
    <w:p w14:paraId="5A766705" w14:textId="0E16A3E2" w:rsidR="009F5A1E" w:rsidRDefault="009F5A1E" w:rsidP="00904832">
      <w:pPr>
        <w:jc w:val="both"/>
        <w:rPr>
          <w:rFonts w:asciiTheme="minorHAnsi" w:hAnsiTheme="minorHAnsi" w:cstheme="minorHAnsi"/>
          <w:sz w:val="22"/>
          <w:szCs w:val="22"/>
        </w:rPr>
      </w:pPr>
      <w:bookmarkStart w:id="86" w:name="_Toc74132989"/>
      <w:r w:rsidRPr="009F5A1E">
        <w:rPr>
          <w:rFonts w:asciiTheme="minorHAnsi" w:hAnsiTheme="minorHAnsi" w:cstheme="minorHAnsi"/>
          <w:sz w:val="22"/>
          <w:szCs w:val="22"/>
        </w:rPr>
        <w:t>Les délais d'exécution des différentes prestations s'inscrivent dans le délai global d'exécution de l'opération, conformément au planning prévisionnel des travaux figurant dans le dossier de consultation des entreprises ou, le cas échéant, au planning proposé par le titulaire.</w:t>
      </w:r>
    </w:p>
    <w:p w14:paraId="297BF38D" w14:textId="45FDAE5A" w:rsidR="002F602E" w:rsidRPr="00745AE7" w:rsidRDefault="001A3D88" w:rsidP="002F602E">
      <w:pPr>
        <w:pStyle w:val="Titre2"/>
        <w:spacing w:before="240" w:after="120"/>
        <w:rPr>
          <w:rFonts w:asciiTheme="minorHAnsi" w:hAnsiTheme="minorHAnsi" w:cstheme="minorHAnsi"/>
          <w:b/>
          <w:bCs/>
          <w:color w:val="auto"/>
          <w:sz w:val="22"/>
          <w:szCs w:val="22"/>
        </w:rPr>
      </w:pPr>
      <w:bookmarkStart w:id="87" w:name="_Toc235204423"/>
      <w:r>
        <w:rPr>
          <w:rFonts w:asciiTheme="minorHAnsi" w:hAnsiTheme="minorHAnsi" w:cstheme="minorHAnsi"/>
          <w:b/>
          <w:bCs/>
          <w:color w:val="auto"/>
          <w:sz w:val="22"/>
          <w:szCs w:val="22"/>
        </w:rPr>
        <w:t>11</w:t>
      </w:r>
      <w:r w:rsidR="00C10400" w:rsidRPr="00745AE7">
        <w:rPr>
          <w:rFonts w:asciiTheme="minorHAnsi" w:hAnsiTheme="minorHAnsi" w:cstheme="minorHAnsi"/>
          <w:b/>
          <w:bCs/>
          <w:color w:val="auto"/>
          <w:sz w:val="22"/>
          <w:szCs w:val="22"/>
        </w:rPr>
        <w:t>.2 – C</w:t>
      </w:r>
      <w:r w:rsidR="002F602E" w:rsidRPr="00745AE7">
        <w:rPr>
          <w:rFonts w:asciiTheme="minorHAnsi" w:hAnsiTheme="minorHAnsi" w:cstheme="minorHAnsi"/>
          <w:b/>
          <w:bCs/>
          <w:color w:val="auto"/>
          <w:sz w:val="22"/>
          <w:szCs w:val="22"/>
        </w:rPr>
        <w:t>alendrier détaillé d'exécution</w:t>
      </w:r>
      <w:bookmarkEnd w:id="86"/>
      <w:bookmarkEnd w:id="87"/>
    </w:p>
    <w:p w14:paraId="133B2D16" w14:textId="768A249B"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 xml:space="preserve">Le calendrier détaillé d'exécution est élaboré en concertation avec le Titulaire </w:t>
      </w:r>
      <w:r w:rsidR="009F5A1E">
        <w:rPr>
          <w:rFonts w:asciiTheme="minorHAnsi" w:hAnsiTheme="minorHAnsi" w:cstheme="minorHAnsi"/>
          <w:sz w:val="22"/>
          <w:szCs w:val="22"/>
        </w:rPr>
        <w:t xml:space="preserve">selon le calendrier </w:t>
      </w:r>
      <w:r w:rsidRPr="00745AE7">
        <w:rPr>
          <w:rFonts w:asciiTheme="minorHAnsi" w:hAnsiTheme="minorHAnsi" w:cstheme="minorHAnsi"/>
          <w:sz w:val="22"/>
          <w:szCs w:val="22"/>
        </w:rPr>
        <w:t>prévisionnel d'exécution cité ci-dessus.</w:t>
      </w:r>
    </w:p>
    <w:p w14:paraId="603D55B2" w14:textId="41D87CE9"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 xml:space="preserve">Le calendrier détaillé d'exécution distingue les différents </w:t>
      </w:r>
      <w:r w:rsidR="00FB1881" w:rsidRPr="00745AE7">
        <w:rPr>
          <w:rFonts w:asciiTheme="minorHAnsi" w:hAnsiTheme="minorHAnsi" w:cstheme="minorHAnsi"/>
          <w:sz w:val="22"/>
          <w:szCs w:val="22"/>
        </w:rPr>
        <w:t>ouvrages et</w:t>
      </w:r>
      <w:r w:rsidRPr="00745AE7">
        <w:rPr>
          <w:rFonts w:asciiTheme="minorHAnsi" w:hAnsiTheme="minorHAnsi" w:cstheme="minorHAnsi"/>
          <w:sz w:val="22"/>
          <w:szCs w:val="22"/>
        </w:rPr>
        <w:t xml:space="preserve"> indique en outre pour chacune des phases :</w:t>
      </w:r>
    </w:p>
    <w:p w14:paraId="2C0D6A0D" w14:textId="77777777" w:rsidR="002F602E" w:rsidRPr="00745AE7" w:rsidRDefault="002F602E" w:rsidP="00B2089A">
      <w:pPr>
        <w:pStyle w:val="Paragraphedeliste"/>
        <w:numPr>
          <w:ilvl w:val="0"/>
          <w:numId w:val="12"/>
        </w:numPr>
        <w:jc w:val="both"/>
        <w:rPr>
          <w:rFonts w:cstheme="minorHAnsi"/>
        </w:rPr>
      </w:pPr>
      <w:r w:rsidRPr="00745AE7">
        <w:rPr>
          <w:rFonts w:cstheme="minorHAnsi"/>
        </w:rPr>
        <w:t>la durée et la date probable de départ du délai d'exécution qui lui est propre ;</w:t>
      </w:r>
    </w:p>
    <w:p w14:paraId="19AA4D24" w14:textId="77777777" w:rsidR="002F602E" w:rsidRPr="00745AE7" w:rsidRDefault="002F602E" w:rsidP="00B2089A">
      <w:pPr>
        <w:pStyle w:val="Paragraphedeliste"/>
        <w:numPr>
          <w:ilvl w:val="0"/>
          <w:numId w:val="12"/>
        </w:numPr>
        <w:jc w:val="both"/>
        <w:rPr>
          <w:rFonts w:cstheme="minorHAnsi"/>
        </w:rPr>
      </w:pPr>
      <w:r w:rsidRPr="00745AE7">
        <w:rPr>
          <w:rFonts w:cstheme="minorHAnsi"/>
        </w:rPr>
        <w:t>la durée et la date probable de départ des délais particuliers correspondant aux interventions successives du Titulaire sur le chantier.</w:t>
      </w:r>
    </w:p>
    <w:p w14:paraId="355E1E71" w14:textId="7D41ACDA"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 xml:space="preserve">Après acceptation par les entrepreneurs, le calendrier détaillé d'exécution est soumis à l'approbation du Maître d’ouvrage </w:t>
      </w:r>
      <w:r w:rsidR="009F5A1E">
        <w:rPr>
          <w:rFonts w:asciiTheme="minorHAnsi" w:hAnsiTheme="minorHAnsi" w:cstheme="minorHAnsi"/>
          <w:sz w:val="22"/>
          <w:szCs w:val="22"/>
        </w:rPr>
        <w:t xml:space="preserve">délégué </w:t>
      </w:r>
      <w:r w:rsidRPr="00745AE7">
        <w:rPr>
          <w:rFonts w:asciiTheme="minorHAnsi" w:hAnsiTheme="minorHAnsi" w:cstheme="minorHAnsi"/>
          <w:sz w:val="22"/>
          <w:szCs w:val="22"/>
        </w:rPr>
        <w:t>et notifié aux entreprises.</w:t>
      </w:r>
    </w:p>
    <w:p w14:paraId="1F494E04" w14:textId="77777777" w:rsidR="002D6CBA" w:rsidRPr="00745AE7" w:rsidRDefault="002D6CBA" w:rsidP="002D6CBA">
      <w:pPr>
        <w:jc w:val="both"/>
        <w:rPr>
          <w:rFonts w:asciiTheme="minorHAnsi" w:hAnsiTheme="minorHAnsi" w:cstheme="minorHAnsi"/>
          <w:sz w:val="22"/>
          <w:szCs w:val="22"/>
        </w:rPr>
      </w:pPr>
    </w:p>
    <w:p w14:paraId="76C2B003" w14:textId="77777777"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Le délai d'exécution commence à la date d'effet du terme de la période de préparation.</w:t>
      </w:r>
    </w:p>
    <w:p w14:paraId="25E75090" w14:textId="7FC7E3E3"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Au cours du chantier et après concertation avec le Titulaire et le Maître d'ouvrage</w:t>
      </w:r>
      <w:r w:rsidR="00FB1881" w:rsidRPr="00745AE7">
        <w:rPr>
          <w:rFonts w:asciiTheme="minorHAnsi" w:hAnsiTheme="minorHAnsi" w:cstheme="minorHAnsi"/>
          <w:sz w:val="22"/>
          <w:szCs w:val="22"/>
        </w:rPr>
        <w:t xml:space="preserve"> délégué</w:t>
      </w:r>
      <w:r w:rsidRPr="00745AE7">
        <w:rPr>
          <w:rFonts w:asciiTheme="minorHAnsi" w:hAnsiTheme="minorHAnsi" w:cstheme="minorHAnsi"/>
          <w:sz w:val="22"/>
          <w:szCs w:val="22"/>
        </w:rPr>
        <w:t>, le MOE peut modifier le calendrier détaillé d'exécution. Ces modifications ne doivent entraîner aucune répercussion sur le délai d'exécution ; elles tiennent compte toutefois, le cas échéant, des prolongations de délais résultant de l'application de l’article 18.2 du CCAG Travaux.</w:t>
      </w:r>
    </w:p>
    <w:p w14:paraId="327E7E37" w14:textId="77777777" w:rsidR="002D6CBA" w:rsidRPr="00745AE7" w:rsidRDefault="002D6CBA" w:rsidP="002D6CBA">
      <w:pPr>
        <w:jc w:val="both"/>
        <w:rPr>
          <w:rFonts w:asciiTheme="minorHAnsi" w:hAnsiTheme="minorHAnsi" w:cstheme="minorHAnsi"/>
          <w:sz w:val="22"/>
          <w:szCs w:val="22"/>
        </w:rPr>
      </w:pPr>
    </w:p>
    <w:p w14:paraId="360A6653" w14:textId="5F9F2E1E"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 xml:space="preserve">Le calendrier initial, éventuellement modifié, doit être approuvé et signé par le Titulaire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Il est notifié par ordre de service à ce dernier par le Maître d'ouvrage.</w:t>
      </w:r>
    </w:p>
    <w:p w14:paraId="480458F7" w14:textId="0083A5C1" w:rsidR="002F602E" w:rsidRPr="00745AE7" w:rsidRDefault="001A3D88" w:rsidP="002D6CBA">
      <w:pPr>
        <w:pStyle w:val="Titre2"/>
        <w:spacing w:before="240" w:after="120"/>
        <w:jc w:val="both"/>
        <w:rPr>
          <w:rFonts w:asciiTheme="minorHAnsi" w:hAnsiTheme="minorHAnsi" w:cstheme="minorHAnsi"/>
          <w:b/>
          <w:bCs/>
          <w:color w:val="auto"/>
          <w:sz w:val="22"/>
          <w:szCs w:val="22"/>
        </w:rPr>
      </w:pPr>
      <w:bookmarkStart w:id="88" w:name="_Toc74132990"/>
      <w:bookmarkStart w:id="89" w:name="_Toc235204424"/>
      <w:r>
        <w:rPr>
          <w:rFonts w:asciiTheme="minorHAnsi" w:hAnsiTheme="minorHAnsi" w:cstheme="minorHAnsi"/>
          <w:b/>
          <w:bCs/>
          <w:color w:val="auto"/>
          <w:sz w:val="22"/>
          <w:szCs w:val="22"/>
        </w:rPr>
        <w:t>11</w:t>
      </w:r>
      <w:r w:rsidR="00C10400" w:rsidRPr="00745AE7">
        <w:rPr>
          <w:rFonts w:asciiTheme="minorHAnsi" w:hAnsiTheme="minorHAnsi" w:cstheme="minorHAnsi"/>
          <w:b/>
          <w:bCs/>
          <w:color w:val="auto"/>
          <w:sz w:val="22"/>
          <w:szCs w:val="22"/>
        </w:rPr>
        <w:t>.3 – P</w:t>
      </w:r>
      <w:r w:rsidR="002F602E" w:rsidRPr="00745AE7">
        <w:rPr>
          <w:rFonts w:asciiTheme="minorHAnsi" w:hAnsiTheme="minorHAnsi" w:cstheme="minorHAnsi"/>
          <w:b/>
          <w:bCs/>
          <w:color w:val="auto"/>
          <w:sz w:val="22"/>
          <w:szCs w:val="22"/>
        </w:rPr>
        <w:t>rolongation des délais d’exécution</w:t>
      </w:r>
      <w:bookmarkEnd w:id="88"/>
      <w:bookmarkEnd w:id="89"/>
    </w:p>
    <w:p w14:paraId="69D5DB43" w14:textId="1CD38DFE"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En complément de l’article 18.2 du CCAG T</w:t>
      </w:r>
      <w:r w:rsidR="00FB1881" w:rsidRPr="00745AE7">
        <w:rPr>
          <w:rFonts w:asciiTheme="minorHAnsi" w:hAnsiTheme="minorHAnsi" w:cstheme="minorHAnsi"/>
          <w:sz w:val="22"/>
          <w:szCs w:val="22"/>
        </w:rPr>
        <w:t xml:space="preserve">ravaux, </w:t>
      </w:r>
      <w:r w:rsidRPr="00745AE7">
        <w:rPr>
          <w:rFonts w:asciiTheme="minorHAnsi" w:hAnsiTheme="minorHAnsi" w:cstheme="minorHAnsi"/>
          <w:sz w:val="22"/>
          <w:szCs w:val="22"/>
        </w:rPr>
        <w:t xml:space="preserve">sur justifications du Titulaire des prolongations de délais ne pourront lui être accordées par ordre de service ou </w:t>
      </w:r>
      <w:r w:rsidR="00FB1881" w:rsidRPr="00745AE7">
        <w:rPr>
          <w:rFonts w:asciiTheme="minorHAnsi" w:hAnsiTheme="minorHAnsi" w:cstheme="minorHAnsi"/>
          <w:sz w:val="22"/>
          <w:szCs w:val="22"/>
        </w:rPr>
        <w:t>avenant,</w:t>
      </w:r>
      <w:r w:rsidRPr="00745AE7">
        <w:rPr>
          <w:rFonts w:asciiTheme="minorHAnsi" w:hAnsiTheme="minorHAnsi" w:cstheme="minorHAnsi"/>
          <w:sz w:val="22"/>
          <w:szCs w:val="22"/>
        </w:rPr>
        <w:t xml:space="preserve"> dans les cas mentionnés ci-après :</w:t>
      </w:r>
    </w:p>
    <w:p w14:paraId="4C4989E2" w14:textId="3E1E896F" w:rsidR="002F602E" w:rsidRPr="00745AE7" w:rsidRDefault="002F602E" w:rsidP="00B2089A">
      <w:pPr>
        <w:pStyle w:val="Paragraphedeliste"/>
        <w:numPr>
          <w:ilvl w:val="0"/>
          <w:numId w:val="13"/>
        </w:numPr>
        <w:jc w:val="both"/>
        <w:rPr>
          <w:rFonts w:cstheme="minorHAnsi"/>
        </w:rPr>
      </w:pPr>
      <w:r w:rsidRPr="00745AE7">
        <w:rPr>
          <w:rFonts w:cstheme="minorHAnsi"/>
        </w:rPr>
        <w:t xml:space="preserve">Décision du Maître d'Ouvrage </w:t>
      </w:r>
      <w:r w:rsidR="00FB1881" w:rsidRPr="00745AE7">
        <w:rPr>
          <w:rFonts w:cstheme="minorHAnsi"/>
        </w:rPr>
        <w:t xml:space="preserve">délégué </w:t>
      </w:r>
      <w:r w:rsidRPr="00745AE7">
        <w:rPr>
          <w:rFonts w:cstheme="minorHAnsi"/>
        </w:rPr>
        <w:t>de prolonger le délai contractuel, notifiée par ordre de service suivant les dispositions de l’article 18.2.3 du CCAG Travaux,</w:t>
      </w:r>
    </w:p>
    <w:p w14:paraId="3C3B7633" w14:textId="17E7C5B4" w:rsidR="002F602E" w:rsidRPr="00745AE7" w:rsidRDefault="002F602E" w:rsidP="00B2089A">
      <w:pPr>
        <w:pStyle w:val="Paragraphedeliste"/>
        <w:numPr>
          <w:ilvl w:val="0"/>
          <w:numId w:val="13"/>
        </w:numPr>
        <w:jc w:val="both"/>
        <w:rPr>
          <w:rFonts w:cstheme="minorHAnsi"/>
        </w:rPr>
      </w:pPr>
      <w:r w:rsidRPr="00745AE7">
        <w:rPr>
          <w:rFonts w:cstheme="minorHAnsi"/>
        </w:rPr>
        <w:t>Cas de force majeure et grève à caractère national ou majeur,</w:t>
      </w:r>
    </w:p>
    <w:p w14:paraId="31984B5B" w14:textId="7E050857" w:rsidR="002D6CBA" w:rsidRPr="00745AE7" w:rsidRDefault="002D6CBA" w:rsidP="00B2089A">
      <w:pPr>
        <w:pStyle w:val="Paragraphedeliste"/>
        <w:numPr>
          <w:ilvl w:val="0"/>
          <w:numId w:val="13"/>
        </w:numPr>
        <w:jc w:val="both"/>
        <w:rPr>
          <w:rFonts w:cstheme="minorHAnsi"/>
        </w:rPr>
      </w:pPr>
      <w:r w:rsidRPr="00745AE7">
        <w:rPr>
          <w:rFonts w:cstheme="minorHAnsi"/>
        </w:rPr>
        <w:t>Suspension du contrat bailleur,</w:t>
      </w:r>
    </w:p>
    <w:p w14:paraId="503246DC" w14:textId="77777777" w:rsidR="002F602E" w:rsidRPr="00745AE7" w:rsidRDefault="002F602E" w:rsidP="00B2089A">
      <w:pPr>
        <w:pStyle w:val="Paragraphedeliste"/>
        <w:numPr>
          <w:ilvl w:val="0"/>
          <w:numId w:val="13"/>
        </w:numPr>
        <w:jc w:val="both"/>
        <w:rPr>
          <w:rFonts w:cstheme="minorHAnsi"/>
        </w:rPr>
      </w:pPr>
      <w:r w:rsidRPr="00745AE7">
        <w:rPr>
          <w:rFonts w:cstheme="minorHAnsi"/>
        </w:rPr>
        <w:t>Décisions judiciaires ou administratives auxquelles les parties ne peuvent se soustraire affectant le déroulement du chantier et pour lesquelles la responsabilité du Titulaire ne serait engagée d'aucune manière,</w:t>
      </w:r>
    </w:p>
    <w:p w14:paraId="33D558F0" w14:textId="77777777" w:rsidR="002F602E" w:rsidRPr="00745AE7" w:rsidRDefault="002F602E" w:rsidP="00B2089A">
      <w:pPr>
        <w:pStyle w:val="Paragraphedeliste"/>
        <w:numPr>
          <w:ilvl w:val="0"/>
          <w:numId w:val="13"/>
        </w:numPr>
        <w:jc w:val="both"/>
        <w:rPr>
          <w:rFonts w:cstheme="minorHAnsi"/>
        </w:rPr>
      </w:pPr>
      <w:r w:rsidRPr="00745AE7">
        <w:rPr>
          <w:rFonts w:cstheme="minorHAnsi"/>
        </w:rPr>
        <w:t>Evènements exceptionnels et imprévisibles,</w:t>
      </w:r>
    </w:p>
    <w:p w14:paraId="1AC1C210" w14:textId="77777777" w:rsidR="002F602E" w:rsidRPr="00745AE7" w:rsidRDefault="002F602E" w:rsidP="00B2089A">
      <w:pPr>
        <w:pStyle w:val="Paragraphedeliste"/>
        <w:numPr>
          <w:ilvl w:val="0"/>
          <w:numId w:val="13"/>
        </w:numPr>
        <w:jc w:val="both"/>
        <w:rPr>
          <w:rFonts w:cstheme="minorHAnsi"/>
        </w:rPr>
      </w:pPr>
      <w:r w:rsidRPr="00745AE7">
        <w:rPr>
          <w:rFonts w:cstheme="minorHAnsi"/>
        </w:rPr>
        <w:lastRenderedPageBreak/>
        <w:t>En cas de retard dans la mise à disposition des ouvrages ou la libération des emprises due par le Maître d’ouvrage,</w:t>
      </w:r>
    </w:p>
    <w:p w14:paraId="7874F574" w14:textId="35155132" w:rsidR="002F602E" w:rsidRPr="00745AE7" w:rsidRDefault="001A3D88" w:rsidP="002D6CBA">
      <w:pPr>
        <w:pStyle w:val="Titre2"/>
        <w:spacing w:before="240" w:after="120"/>
        <w:jc w:val="both"/>
        <w:rPr>
          <w:rFonts w:asciiTheme="minorHAnsi" w:hAnsiTheme="minorHAnsi" w:cstheme="minorHAnsi"/>
          <w:b/>
          <w:bCs/>
          <w:color w:val="auto"/>
          <w:sz w:val="22"/>
          <w:szCs w:val="22"/>
        </w:rPr>
      </w:pPr>
      <w:bookmarkStart w:id="90" w:name="_Toc74132991"/>
      <w:bookmarkStart w:id="91" w:name="_Toc235204425"/>
      <w:r>
        <w:rPr>
          <w:rFonts w:asciiTheme="minorHAnsi" w:hAnsiTheme="minorHAnsi" w:cstheme="minorHAnsi"/>
          <w:b/>
          <w:bCs/>
          <w:color w:val="auto"/>
          <w:sz w:val="22"/>
          <w:szCs w:val="22"/>
        </w:rPr>
        <w:t>11</w:t>
      </w:r>
      <w:r w:rsidR="00C10400" w:rsidRPr="00745AE7">
        <w:rPr>
          <w:rFonts w:asciiTheme="minorHAnsi" w:hAnsiTheme="minorHAnsi" w:cstheme="minorHAnsi"/>
          <w:b/>
          <w:bCs/>
          <w:color w:val="auto"/>
          <w:sz w:val="22"/>
          <w:szCs w:val="22"/>
        </w:rPr>
        <w:t>.4 – P</w:t>
      </w:r>
      <w:r w:rsidR="002F602E" w:rsidRPr="00745AE7">
        <w:rPr>
          <w:rFonts w:asciiTheme="minorHAnsi" w:hAnsiTheme="minorHAnsi" w:cstheme="minorHAnsi"/>
          <w:b/>
          <w:bCs/>
          <w:color w:val="auto"/>
          <w:sz w:val="22"/>
          <w:szCs w:val="22"/>
        </w:rPr>
        <w:t>rise en compte des intempéries</w:t>
      </w:r>
      <w:bookmarkEnd w:id="90"/>
      <w:bookmarkEnd w:id="91"/>
    </w:p>
    <w:p w14:paraId="39F95256" w14:textId="17E8CE2B" w:rsidR="002F602E" w:rsidRPr="00745AE7" w:rsidRDefault="001A3D88" w:rsidP="002D6CBA">
      <w:pPr>
        <w:ind w:firstLine="708"/>
        <w:jc w:val="both"/>
        <w:rPr>
          <w:rFonts w:asciiTheme="minorHAnsi" w:hAnsiTheme="minorHAnsi" w:cstheme="minorHAnsi"/>
          <w:b/>
          <w:bCs/>
          <w:sz w:val="22"/>
          <w:szCs w:val="22"/>
        </w:rPr>
      </w:pPr>
      <w:r>
        <w:rPr>
          <w:rFonts w:asciiTheme="minorHAnsi" w:hAnsiTheme="minorHAnsi" w:cstheme="minorHAnsi"/>
          <w:b/>
          <w:bCs/>
          <w:sz w:val="22"/>
          <w:szCs w:val="22"/>
        </w:rPr>
        <w:t>11</w:t>
      </w:r>
      <w:r w:rsidR="00C10400" w:rsidRPr="00745AE7">
        <w:rPr>
          <w:rFonts w:asciiTheme="minorHAnsi" w:hAnsiTheme="minorHAnsi" w:cstheme="minorHAnsi"/>
          <w:b/>
          <w:bCs/>
          <w:sz w:val="22"/>
          <w:szCs w:val="22"/>
        </w:rPr>
        <w:t>.4.1 – N</w:t>
      </w:r>
      <w:r w:rsidR="002F602E" w:rsidRPr="00745AE7">
        <w:rPr>
          <w:rFonts w:asciiTheme="minorHAnsi" w:hAnsiTheme="minorHAnsi" w:cstheme="minorHAnsi"/>
          <w:b/>
          <w:bCs/>
          <w:sz w:val="22"/>
          <w:szCs w:val="22"/>
        </w:rPr>
        <w:t>otion d’intempéries</w:t>
      </w:r>
    </w:p>
    <w:p w14:paraId="2CD87600" w14:textId="77777777" w:rsidR="002F602E" w:rsidRPr="00745AE7" w:rsidRDefault="002F602E" w:rsidP="002D6CBA">
      <w:pPr>
        <w:jc w:val="both"/>
        <w:rPr>
          <w:rFonts w:asciiTheme="minorHAnsi" w:hAnsiTheme="minorHAnsi" w:cstheme="minorHAnsi"/>
          <w:sz w:val="22"/>
          <w:szCs w:val="22"/>
        </w:rPr>
      </w:pPr>
      <w:r w:rsidRPr="00745AE7">
        <w:rPr>
          <w:rFonts w:asciiTheme="minorHAnsi" w:hAnsiTheme="minorHAnsi" w:cstheme="minorHAnsi"/>
          <w:sz w:val="22"/>
          <w:szCs w:val="22"/>
        </w:rPr>
        <w:t>Dans le présent marché, la notion d’intempéries est définie à partir de seuils au-delà desquels le phénomène naturel est considéré comme intempéries.</w:t>
      </w:r>
    </w:p>
    <w:p w14:paraId="07339FCA" w14:textId="77777777" w:rsidR="002F602E" w:rsidRPr="00745AE7" w:rsidRDefault="002F602E" w:rsidP="00B2089A">
      <w:pPr>
        <w:pStyle w:val="Paragraphedeliste"/>
        <w:numPr>
          <w:ilvl w:val="0"/>
          <w:numId w:val="14"/>
        </w:numPr>
        <w:jc w:val="both"/>
        <w:rPr>
          <w:rFonts w:cstheme="minorHAnsi"/>
        </w:rPr>
      </w:pPr>
      <w:r w:rsidRPr="00745AE7">
        <w:rPr>
          <w:rFonts w:cstheme="minorHAnsi"/>
        </w:rPr>
        <w:t>Le décompte de ces intempéries est établi en journées ouvrables.</w:t>
      </w:r>
    </w:p>
    <w:p w14:paraId="6BB66917" w14:textId="03933A0A" w:rsidR="00FE0A7A" w:rsidRPr="00745AE7" w:rsidRDefault="002F602E" w:rsidP="00B2089A">
      <w:pPr>
        <w:pStyle w:val="Paragraphedeliste"/>
        <w:numPr>
          <w:ilvl w:val="0"/>
          <w:numId w:val="14"/>
        </w:numPr>
        <w:jc w:val="both"/>
        <w:rPr>
          <w:rFonts w:cstheme="minorHAnsi"/>
        </w:rPr>
      </w:pPr>
      <w:r w:rsidRPr="00745AE7">
        <w:rPr>
          <w:rFonts w:cstheme="minorHAnsi"/>
        </w:rPr>
        <w:t>La station météorologique de référence sera la station la plus proche du lieu d’exécution du marché.</w:t>
      </w:r>
    </w:p>
    <w:p w14:paraId="595439B6" w14:textId="266F24B7" w:rsidR="002F602E" w:rsidRPr="00745AE7" w:rsidRDefault="001A3D88" w:rsidP="002F602E">
      <w:pPr>
        <w:ind w:firstLine="708"/>
        <w:jc w:val="both"/>
        <w:rPr>
          <w:rFonts w:asciiTheme="minorHAnsi" w:hAnsiTheme="minorHAnsi" w:cstheme="minorHAnsi"/>
          <w:b/>
          <w:bCs/>
          <w:sz w:val="22"/>
          <w:szCs w:val="22"/>
        </w:rPr>
      </w:pPr>
      <w:r>
        <w:rPr>
          <w:rFonts w:asciiTheme="minorHAnsi" w:hAnsiTheme="minorHAnsi" w:cstheme="minorHAnsi"/>
          <w:b/>
          <w:bCs/>
          <w:sz w:val="22"/>
          <w:szCs w:val="22"/>
        </w:rPr>
        <w:t>11</w:t>
      </w:r>
      <w:r w:rsidR="00C10400" w:rsidRPr="00745AE7">
        <w:rPr>
          <w:rFonts w:asciiTheme="minorHAnsi" w:hAnsiTheme="minorHAnsi" w:cstheme="minorHAnsi"/>
          <w:b/>
          <w:bCs/>
          <w:sz w:val="22"/>
          <w:szCs w:val="22"/>
        </w:rPr>
        <w:t>.4.2 – J</w:t>
      </w:r>
      <w:r w:rsidR="002F602E" w:rsidRPr="00745AE7">
        <w:rPr>
          <w:rFonts w:asciiTheme="minorHAnsi" w:hAnsiTheme="minorHAnsi" w:cstheme="minorHAnsi"/>
          <w:b/>
          <w:bCs/>
          <w:sz w:val="22"/>
          <w:szCs w:val="22"/>
        </w:rPr>
        <w:t>ournées d’intempéries prévisibles</w:t>
      </w:r>
    </w:p>
    <w:p w14:paraId="0F36D8C8" w14:textId="69A8ED72"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En complément de l’article 18.2.2 du CCAG – Travaux.</w:t>
      </w:r>
    </w:p>
    <w:p w14:paraId="46272614" w14:textId="1FCCB2CE" w:rsidR="002F602E" w:rsidRPr="00745AE7" w:rsidRDefault="002F602E" w:rsidP="00B2089A">
      <w:pPr>
        <w:pStyle w:val="Paragraphedeliste"/>
        <w:numPr>
          <w:ilvl w:val="0"/>
          <w:numId w:val="15"/>
        </w:numPr>
        <w:jc w:val="both"/>
        <w:rPr>
          <w:rFonts w:cstheme="minorHAnsi"/>
        </w:rPr>
      </w:pPr>
      <w:r w:rsidRPr="00745AE7">
        <w:rPr>
          <w:rFonts w:cstheme="minorHAnsi"/>
        </w:rPr>
        <w:t>Le nombre de journées d’intempéries pour le délai global d’exécution des travaux est fixé à un</w:t>
      </w:r>
      <w:r w:rsidR="002D6CBA" w:rsidRPr="00745AE7">
        <w:rPr>
          <w:rFonts w:cstheme="minorHAnsi"/>
        </w:rPr>
        <w:t xml:space="preserve"> </w:t>
      </w:r>
      <w:r w:rsidRPr="00745AE7">
        <w:rPr>
          <w:rFonts w:cstheme="minorHAnsi"/>
        </w:rPr>
        <w:t>(1) jour ouvrable pour la durée de réalisation des travaux.</w:t>
      </w:r>
    </w:p>
    <w:p w14:paraId="66ECBAA9" w14:textId="77777777" w:rsidR="002F602E" w:rsidRPr="00745AE7" w:rsidRDefault="002F602E" w:rsidP="00B2089A">
      <w:pPr>
        <w:pStyle w:val="Paragraphedeliste"/>
        <w:numPr>
          <w:ilvl w:val="0"/>
          <w:numId w:val="15"/>
        </w:numPr>
        <w:jc w:val="both"/>
        <w:rPr>
          <w:rFonts w:cstheme="minorHAnsi"/>
        </w:rPr>
      </w:pPr>
      <w:r w:rsidRPr="00745AE7">
        <w:rPr>
          <w:rFonts w:cstheme="minorHAnsi"/>
        </w:rPr>
        <w:t>Si pour un délai d’exécution prévu dans le marché, le nombre de journées d’intempéries décomptées dans les conditions définies ci-après est supérieur au nombre de journées d’intempéries prévisibles se rapportant à ce délai, le Titulaire peut prétendre à une prolongation de ce délai d’exécution ; dans ce cas, la prolongation du délai sera au plus égale à la différence entre le nombre de journées d’intempéries reconnues et le nombre de journées d’intempéries prévisibles.</w:t>
      </w:r>
    </w:p>
    <w:p w14:paraId="22C1C6BA" w14:textId="77777777" w:rsidR="002F602E" w:rsidRPr="00745AE7" w:rsidRDefault="002F602E" w:rsidP="00B2089A">
      <w:pPr>
        <w:pStyle w:val="Paragraphedeliste"/>
        <w:numPr>
          <w:ilvl w:val="0"/>
          <w:numId w:val="15"/>
        </w:numPr>
        <w:jc w:val="both"/>
        <w:rPr>
          <w:rFonts w:cstheme="minorHAnsi"/>
        </w:rPr>
      </w:pPr>
      <w:r w:rsidRPr="00745AE7">
        <w:rPr>
          <w:rFonts w:cstheme="minorHAnsi"/>
        </w:rPr>
        <w:t>Ces prolongations de délai éventuelles porteront sur le délai global du marché pour autant que les tâches objet de cette prolongation se situent sur le chemin critique défini sur le programme d’exécution des travaux.</w:t>
      </w:r>
    </w:p>
    <w:p w14:paraId="7EF1A588" w14:textId="77777777" w:rsidR="002F602E" w:rsidRPr="00745AE7" w:rsidRDefault="002F602E" w:rsidP="002F602E">
      <w:pPr>
        <w:jc w:val="both"/>
        <w:rPr>
          <w:rFonts w:asciiTheme="minorHAnsi" w:hAnsiTheme="minorHAnsi" w:cstheme="minorHAnsi"/>
          <w:sz w:val="22"/>
          <w:szCs w:val="22"/>
        </w:rPr>
      </w:pPr>
    </w:p>
    <w:p w14:paraId="17685C0D" w14:textId="40672CD0" w:rsidR="002F602E" w:rsidRPr="00745AE7" w:rsidRDefault="001A3D88" w:rsidP="007857AD">
      <w:pPr>
        <w:ind w:firstLine="708"/>
        <w:jc w:val="both"/>
        <w:rPr>
          <w:rFonts w:asciiTheme="minorHAnsi" w:hAnsiTheme="minorHAnsi" w:cstheme="minorHAnsi"/>
          <w:b/>
          <w:bCs/>
          <w:sz w:val="22"/>
          <w:szCs w:val="22"/>
        </w:rPr>
      </w:pPr>
      <w:r>
        <w:rPr>
          <w:rFonts w:asciiTheme="minorHAnsi" w:hAnsiTheme="minorHAnsi" w:cstheme="minorHAnsi"/>
          <w:b/>
          <w:bCs/>
          <w:sz w:val="22"/>
          <w:szCs w:val="22"/>
        </w:rPr>
        <w:t>11</w:t>
      </w:r>
      <w:r w:rsidR="00C10400" w:rsidRPr="00745AE7">
        <w:rPr>
          <w:rFonts w:asciiTheme="minorHAnsi" w:hAnsiTheme="minorHAnsi" w:cstheme="minorHAnsi"/>
          <w:b/>
          <w:bCs/>
          <w:sz w:val="22"/>
          <w:szCs w:val="22"/>
        </w:rPr>
        <w:t>.4.3 – D</w:t>
      </w:r>
      <w:r w:rsidR="002F602E" w:rsidRPr="00745AE7">
        <w:rPr>
          <w:rFonts w:asciiTheme="minorHAnsi" w:hAnsiTheme="minorHAnsi" w:cstheme="minorHAnsi"/>
          <w:b/>
          <w:bCs/>
          <w:sz w:val="22"/>
          <w:szCs w:val="22"/>
        </w:rPr>
        <w:t>écompte des intempéries</w:t>
      </w:r>
    </w:p>
    <w:p w14:paraId="3296758B" w14:textId="77777777" w:rsidR="002D6CBA" w:rsidRPr="00745AE7" w:rsidRDefault="002D6CBA" w:rsidP="007857AD">
      <w:pPr>
        <w:ind w:firstLine="708"/>
        <w:jc w:val="both"/>
        <w:rPr>
          <w:rFonts w:asciiTheme="minorHAnsi" w:hAnsiTheme="minorHAnsi" w:cstheme="minorHAnsi"/>
          <w:b/>
          <w:bCs/>
          <w:sz w:val="22"/>
          <w:szCs w:val="22"/>
        </w:rPr>
      </w:pPr>
    </w:p>
    <w:p w14:paraId="19A02C20"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modalités définies ci-dessous ne sont applicables qu’aux conditions suivantes :</w:t>
      </w:r>
    </w:p>
    <w:p w14:paraId="30C99374" w14:textId="77777777" w:rsidR="002F602E" w:rsidRPr="00745AE7" w:rsidRDefault="002F602E" w:rsidP="00B2089A">
      <w:pPr>
        <w:pStyle w:val="Paragraphedeliste"/>
        <w:numPr>
          <w:ilvl w:val="0"/>
          <w:numId w:val="16"/>
        </w:numPr>
        <w:jc w:val="both"/>
        <w:rPr>
          <w:rFonts w:cstheme="minorHAnsi"/>
        </w:rPr>
      </w:pPr>
      <w:r w:rsidRPr="00745AE7">
        <w:rPr>
          <w:rFonts w:cstheme="minorHAnsi"/>
        </w:rPr>
        <w:t>une journée prise en compte comme «journée d’intempéries» ne sera comptée qu’une seule fois,</w:t>
      </w:r>
    </w:p>
    <w:p w14:paraId="402A9C16" w14:textId="77777777" w:rsidR="002F602E" w:rsidRPr="00745AE7" w:rsidRDefault="002F602E" w:rsidP="00B2089A">
      <w:pPr>
        <w:pStyle w:val="Paragraphedeliste"/>
        <w:numPr>
          <w:ilvl w:val="0"/>
          <w:numId w:val="16"/>
        </w:numPr>
        <w:jc w:val="both"/>
        <w:rPr>
          <w:rFonts w:cstheme="minorHAnsi"/>
        </w:rPr>
      </w:pPr>
      <w:r w:rsidRPr="00745AE7">
        <w:rPr>
          <w:rFonts w:cstheme="minorHAnsi"/>
        </w:rPr>
        <w:t>les samedis, dimanches, jours fériés ou chômés, hors chantier ou similaires, ne sont pas pris en compte pour la détermination des intempéries,</w:t>
      </w:r>
    </w:p>
    <w:p w14:paraId="3DB2D4C1" w14:textId="77777777" w:rsidR="002F602E" w:rsidRPr="00745AE7" w:rsidRDefault="002F602E" w:rsidP="00B2089A">
      <w:pPr>
        <w:pStyle w:val="Paragraphedeliste"/>
        <w:numPr>
          <w:ilvl w:val="0"/>
          <w:numId w:val="16"/>
        </w:numPr>
        <w:jc w:val="both"/>
        <w:rPr>
          <w:rFonts w:cstheme="minorHAnsi"/>
        </w:rPr>
      </w:pPr>
      <w:r w:rsidRPr="00745AE7">
        <w:rPr>
          <w:rFonts w:cstheme="minorHAnsi"/>
        </w:rPr>
        <w:t>le Titulaire devra avertir, par écrit, le Maître d'ouvrage dans les quarante-huit heures de l’existence d’une journée d’intempéries. Passé ce délai, et de plein droit, les journées d’intempéries ne seront pas prises en compte,</w:t>
      </w:r>
    </w:p>
    <w:p w14:paraId="4FCAAFD9" w14:textId="572F34FF" w:rsidR="002F602E" w:rsidRPr="00745AE7" w:rsidRDefault="002F602E" w:rsidP="00B2089A">
      <w:pPr>
        <w:pStyle w:val="Paragraphedeliste"/>
        <w:numPr>
          <w:ilvl w:val="0"/>
          <w:numId w:val="16"/>
        </w:numPr>
        <w:jc w:val="both"/>
        <w:rPr>
          <w:rFonts w:cstheme="minorHAnsi"/>
        </w:rPr>
      </w:pPr>
      <w:r w:rsidRPr="00745AE7">
        <w:rPr>
          <w:rFonts w:cstheme="minorHAnsi"/>
        </w:rPr>
        <w:t>une journée d’intempérie, au sens des dispositions législatives ou réglementaires en vigueur, entraînant un arrêt de travail sur le chantier, prise en charge par la caisse de chômage « intempéries », ne sera prise en compte dans le calcul du nombre de journées d’intempéries</w:t>
      </w:r>
      <w:r w:rsidR="004A6791" w:rsidRPr="00745AE7">
        <w:rPr>
          <w:rFonts w:cstheme="minorHAnsi"/>
        </w:rPr>
        <w:t xml:space="preserve"> </w:t>
      </w:r>
      <w:r w:rsidRPr="00745AE7">
        <w:rPr>
          <w:rFonts w:cstheme="minorHAnsi"/>
        </w:rPr>
        <w:t>contractuelles, au titre du présent marché, que si cette journée répond aux critères d’une journée d’intempérie tels qu’ils sont définis conventi</w:t>
      </w:r>
      <w:r w:rsidR="00806C6B" w:rsidRPr="00745AE7">
        <w:rPr>
          <w:rFonts w:cstheme="minorHAnsi"/>
        </w:rPr>
        <w:t>onnellement dans le présent Contrat</w:t>
      </w:r>
      <w:r w:rsidRPr="00745AE7">
        <w:rPr>
          <w:rFonts w:cstheme="minorHAnsi"/>
        </w:rPr>
        <w:t>. Dans le cas contraire, cette journée ne rentrera pas dans le calcul du nombre de journées d’intempéries,</w:t>
      </w:r>
    </w:p>
    <w:p w14:paraId="2DC8F4AB" w14:textId="77777777" w:rsidR="002F602E" w:rsidRPr="00745AE7" w:rsidRDefault="002F602E" w:rsidP="00B2089A">
      <w:pPr>
        <w:pStyle w:val="Paragraphedeliste"/>
        <w:numPr>
          <w:ilvl w:val="0"/>
          <w:numId w:val="17"/>
        </w:numPr>
        <w:jc w:val="both"/>
        <w:rPr>
          <w:rFonts w:cstheme="minorHAnsi"/>
        </w:rPr>
      </w:pPr>
      <w:r w:rsidRPr="00745AE7">
        <w:rPr>
          <w:rFonts w:cstheme="minorHAnsi"/>
        </w:rPr>
        <w:t>les conditions d’utilisation de la station météorologique de référence qui sera utilisée pour le calcul des journées d’intempéries seront fixées en début de chantier,</w:t>
      </w:r>
    </w:p>
    <w:p w14:paraId="527CDFB4" w14:textId="68AB15ED" w:rsidR="00821A5E" w:rsidRPr="0037040F" w:rsidRDefault="002F602E" w:rsidP="00B2089A">
      <w:pPr>
        <w:pStyle w:val="Paragraphedeliste"/>
        <w:numPr>
          <w:ilvl w:val="0"/>
          <w:numId w:val="17"/>
        </w:numPr>
        <w:jc w:val="both"/>
        <w:rPr>
          <w:rFonts w:cstheme="minorHAnsi"/>
        </w:rPr>
      </w:pPr>
      <w:r w:rsidRPr="00745AE7">
        <w:rPr>
          <w:rFonts w:cstheme="minorHAnsi"/>
        </w:rPr>
        <w:lastRenderedPageBreak/>
        <w:t>le nombre de jours d’intempéries à prendre en compte sera arrêté mensuellement et consigné dans le compte-rendu de réunion de chantier.</w:t>
      </w:r>
    </w:p>
    <w:p w14:paraId="7C98DC11" w14:textId="45CE3329"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92" w:name="_Toc74132992"/>
      <w:bookmarkStart w:id="93" w:name="_Toc235204426"/>
      <w:r w:rsidRPr="00745AE7">
        <w:rPr>
          <w:rFonts w:asciiTheme="minorHAnsi" w:hAnsiTheme="minorHAnsi"/>
          <w:b/>
          <w:caps/>
          <w:szCs w:val="22"/>
          <w:u w:val="single"/>
        </w:rPr>
        <w:t>CARACTERISTIQUES DES MATERIAUX ET PRODUITS</w:t>
      </w:r>
      <w:bookmarkEnd w:id="92"/>
      <w:bookmarkEnd w:id="93"/>
      <w:r w:rsidRPr="00745AE7">
        <w:rPr>
          <w:rFonts w:asciiTheme="minorHAnsi" w:hAnsiTheme="minorHAnsi"/>
          <w:b/>
          <w:caps/>
          <w:szCs w:val="22"/>
          <w:u w:val="single"/>
        </w:rPr>
        <w:t xml:space="preserve">  </w:t>
      </w:r>
    </w:p>
    <w:p w14:paraId="0F3F76E2" w14:textId="2DD53FB5" w:rsidR="002F602E" w:rsidRPr="00745AE7" w:rsidRDefault="001A3D88" w:rsidP="002F602E">
      <w:pPr>
        <w:pStyle w:val="Titre2"/>
        <w:spacing w:before="240" w:after="120"/>
        <w:rPr>
          <w:rFonts w:asciiTheme="minorHAnsi" w:hAnsiTheme="minorHAnsi" w:cstheme="minorHAnsi"/>
          <w:b/>
          <w:bCs/>
          <w:color w:val="auto"/>
          <w:sz w:val="22"/>
          <w:szCs w:val="22"/>
        </w:rPr>
      </w:pPr>
      <w:bookmarkStart w:id="94" w:name="_Toc74132993"/>
      <w:bookmarkStart w:id="95" w:name="_Toc235204427"/>
      <w:r>
        <w:rPr>
          <w:rFonts w:asciiTheme="minorHAnsi" w:hAnsiTheme="minorHAnsi" w:cstheme="minorHAnsi"/>
          <w:b/>
          <w:bCs/>
          <w:color w:val="auto"/>
          <w:sz w:val="22"/>
          <w:szCs w:val="22"/>
        </w:rPr>
        <w:t>12</w:t>
      </w:r>
      <w:r w:rsidR="00C10400" w:rsidRPr="00745AE7">
        <w:rPr>
          <w:rFonts w:asciiTheme="minorHAnsi" w:hAnsiTheme="minorHAnsi" w:cstheme="minorHAnsi"/>
          <w:b/>
          <w:bCs/>
          <w:color w:val="auto"/>
          <w:sz w:val="22"/>
          <w:szCs w:val="22"/>
        </w:rPr>
        <w:t>.1 – C</w:t>
      </w:r>
      <w:r w:rsidR="002F602E" w:rsidRPr="00745AE7">
        <w:rPr>
          <w:rFonts w:asciiTheme="minorHAnsi" w:hAnsiTheme="minorHAnsi" w:cstheme="minorHAnsi"/>
          <w:b/>
          <w:bCs/>
          <w:color w:val="auto"/>
          <w:sz w:val="22"/>
          <w:szCs w:val="22"/>
        </w:rPr>
        <w:t>aractéristiques des matériaux</w:t>
      </w:r>
      <w:bookmarkEnd w:id="94"/>
      <w:bookmarkEnd w:id="95"/>
      <w:r w:rsidR="002F602E" w:rsidRPr="00745AE7">
        <w:rPr>
          <w:rFonts w:asciiTheme="minorHAnsi" w:hAnsiTheme="minorHAnsi" w:cstheme="minorHAnsi"/>
          <w:b/>
          <w:bCs/>
          <w:color w:val="auto"/>
          <w:sz w:val="22"/>
          <w:szCs w:val="22"/>
        </w:rPr>
        <w:t xml:space="preserve"> </w:t>
      </w:r>
    </w:p>
    <w:p w14:paraId="6917400B" w14:textId="3F9C9779" w:rsidR="002F602E" w:rsidRPr="00745AE7" w:rsidRDefault="00001DFD" w:rsidP="002F602E">
      <w:pPr>
        <w:jc w:val="both"/>
        <w:rPr>
          <w:rFonts w:asciiTheme="minorHAnsi" w:hAnsiTheme="minorHAnsi" w:cstheme="minorHAnsi"/>
          <w:sz w:val="22"/>
          <w:szCs w:val="22"/>
        </w:rPr>
      </w:pPr>
      <w:r>
        <w:rPr>
          <w:rFonts w:asciiTheme="minorHAnsi" w:hAnsiTheme="minorHAnsi" w:cstheme="minorHAnsi"/>
          <w:sz w:val="22"/>
          <w:szCs w:val="22"/>
        </w:rPr>
        <w:t xml:space="preserve">Les spécifications techniques des matériaux et autres produits sont définies au cahier des charges. </w:t>
      </w:r>
    </w:p>
    <w:p w14:paraId="3C00D99C" w14:textId="044A9925" w:rsidR="002F602E" w:rsidRPr="00745AE7" w:rsidRDefault="001A3D88" w:rsidP="002F602E">
      <w:pPr>
        <w:pStyle w:val="Titre2"/>
        <w:spacing w:before="240" w:after="120"/>
        <w:rPr>
          <w:rFonts w:asciiTheme="minorHAnsi" w:hAnsiTheme="minorHAnsi" w:cstheme="minorHAnsi"/>
          <w:b/>
          <w:bCs/>
          <w:color w:val="auto"/>
          <w:sz w:val="22"/>
          <w:szCs w:val="22"/>
        </w:rPr>
      </w:pPr>
      <w:bookmarkStart w:id="96" w:name="_Toc74132994"/>
      <w:bookmarkStart w:id="97" w:name="_Toc235204428"/>
      <w:r>
        <w:rPr>
          <w:rFonts w:asciiTheme="minorHAnsi" w:hAnsiTheme="minorHAnsi" w:cstheme="minorHAnsi"/>
          <w:b/>
          <w:bCs/>
          <w:color w:val="auto"/>
          <w:sz w:val="22"/>
          <w:szCs w:val="22"/>
        </w:rPr>
        <w:t>12</w:t>
      </w:r>
      <w:r w:rsidR="00C10400" w:rsidRPr="00745AE7">
        <w:rPr>
          <w:rFonts w:asciiTheme="minorHAnsi" w:hAnsiTheme="minorHAnsi" w:cstheme="minorHAnsi"/>
          <w:b/>
          <w:bCs/>
          <w:color w:val="auto"/>
          <w:sz w:val="22"/>
          <w:szCs w:val="22"/>
        </w:rPr>
        <w:t>.2 – V</w:t>
      </w:r>
      <w:r w:rsidR="002F602E" w:rsidRPr="00745AE7">
        <w:rPr>
          <w:rFonts w:asciiTheme="minorHAnsi" w:hAnsiTheme="minorHAnsi" w:cstheme="minorHAnsi"/>
          <w:b/>
          <w:bCs/>
          <w:color w:val="auto"/>
          <w:sz w:val="22"/>
          <w:szCs w:val="22"/>
        </w:rPr>
        <w:t xml:space="preserve">érifications, essais et </w:t>
      </w:r>
      <w:r w:rsidR="008F07EC" w:rsidRPr="00745AE7">
        <w:rPr>
          <w:rFonts w:asciiTheme="minorHAnsi" w:hAnsiTheme="minorHAnsi" w:cstheme="minorHAnsi"/>
          <w:b/>
          <w:bCs/>
          <w:color w:val="auto"/>
          <w:sz w:val="22"/>
          <w:szCs w:val="22"/>
        </w:rPr>
        <w:t>test</w:t>
      </w:r>
      <w:r w:rsidR="002F602E" w:rsidRPr="00745AE7">
        <w:rPr>
          <w:rFonts w:asciiTheme="minorHAnsi" w:hAnsiTheme="minorHAnsi" w:cstheme="minorHAnsi"/>
          <w:b/>
          <w:bCs/>
          <w:color w:val="auto"/>
          <w:sz w:val="22"/>
          <w:szCs w:val="22"/>
        </w:rPr>
        <w:t xml:space="preserve"> des matériaux et produits</w:t>
      </w:r>
      <w:bookmarkEnd w:id="96"/>
      <w:bookmarkEnd w:id="97"/>
      <w:r w:rsidR="002F602E" w:rsidRPr="00745AE7">
        <w:rPr>
          <w:rFonts w:asciiTheme="minorHAnsi" w:hAnsiTheme="minorHAnsi" w:cstheme="minorHAnsi"/>
          <w:b/>
          <w:bCs/>
          <w:color w:val="auto"/>
          <w:sz w:val="22"/>
          <w:szCs w:val="22"/>
        </w:rPr>
        <w:t xml:space="preserve"> </w:t>
      </w:r>
    </w:p>
    <w:p w14:paraId="07A919EE" w14:textId="31F6771B"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Des vérifications qualitatives et quantitatives seront effectuées sur les matéri</w:t>
      </w:r>
      <w:r w:rsidR="00001DFD">
        <w:rPr>
          <w:rFonts w:asciiTheme="minorHAnsi" w:hAnsiTheme="minorHAnsi" w:cstheme="minorHAnsi"/>
          <w:sz w:val="22"/>
          <w:szCs w:val="22"/>
        </w:rPr>
        <w:t xml:space="preserve">aux et produits objet du marché, notamment par le maitre d’œuvre. </w:t>
      </w:r>
      <w:r w:rsidRPr="00745AE7">
        <w:rPr>
          <w:rFonts w:asciiTheme="minorHAnsi" w:hAnsiTheme="minorHAnsi" w:cstheme="minorHAnsi"/>
          <w:sz w:val="22"/>
          <w:szCs w:val="22"/>
        </w:rPr>
        <w:t xml:space="preserve"> </w:t>
      </w:r>
    </w:p>
    <w:p w14:paraId="7D547448" w14:textId="77777777" w:rsidR="002F602E" w:rsidRPr="00745AE7" w:rsidRDefault="002F602E" w:rsidP="002F602E">
      <w:pPr>
        <w:jc w:val="both"/>
        <w:rPr>
          <w:rFonts w:asciiTheme="minorHAnsi" w:hAnsiTheme="minorHAnsi" w:cstheme="minorHAnsi"/>
          <w:sz w:val="22"/>
          <w:szCs w:val="22"/>
        </w:rPr>
      </w:pPr>
    </w:p>
    <w:p w14:paraId="2BFDF088" w14:textId="15420391"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98" w:name="_Toc74132995"/>
      <w:bookmarkStart w:id="99" w:name="_Toc235204429"/>
      <w:r w:rsidRPr="00745AE7">
        <w:rPr>
          <w:rFonts w:asciiTheme="minorHAnsi" w:hAnsiTheme="minorHAnsi"/>
          <w:b/>
          <w:caps/>
          <w:szCs w:val="22"/>
          <w:u w:val="single"/>
        </w:rPr>
        <w:t>PREPARATION ET COORDINATION DES TRAVAUX</w:t>
      </w:r>
      <w:bookmarkEnd w:id="98"/>
      <w:bookmarkEnd w:id="99"/>
    </w:p>
    <w:p w14:paraId="48016D58" w14:textId="6695BE55" w:rsidR="002F602E" w:rsidRPr="00745AE7" w:rsidRDefault="001A3D88" w:rsidP="002F602E">
      <w:pPr>
        <w:pStyle w:val="Titre2"/>
        <w:spacing w:before="240" w:after="120"/>
        <w:rPr>
          <w:rFonts w:asciiTheme="minorHAnsi" w:hAnsiTheme="minorHAnsi" w:cstheme="minorHAnsi"/>
          <w:b/>
          <w:bCs/>
          <w:color w:val="auto"/>
          <w:sz w:val="22"/>
          <w:szCs w:val="22"/>
        </w:rPr>
      </w:pPr>
      <w:bookmarkStart w:id="100" w:name="_Toc74132996"/>
      <w:bookmarkStart w:id="101" w:name="_Toc235204430"/>
      <w:r>
        <w:rPr>
          <w:rFonts w:asciiTheme="minorHAnsi" w:hAnsiTheme="minorHAnsi" w:cstheme="minorHAnsi"/>
          <w:b/>
          <w:bCs/>
          <w:color w:val="auto"/>
          <w:sz w:val="22"/>
          <w:szCs w:val="22"/>
        </w:rPr>
        <w:t>13</w:t>
      </w:r>
      <w:r w:rsidR="00001DFD">
        <w:rPr>
          <w:rFonts w:asciiTheme="minorHAnsi" w:hAnsiTheme="minorHAnsi" w:cstheme="minorHAnsi"/>
          <w:b/>
          <w:bCs/>
          <w:color w:val="auto"/>
          <w:sz w:val="22"/>
          <w:szCs w:val="22"/>
        </w:rPr>
        <w:t>.1</w:t>
      </w:r>
      <w:r w:rsidR="00821A5E" w:rsidRPr="00745AE7">
        <w:rPr>
          <w:rFonts w:asciiTheme="minorHAnsi" w:hAnsiTheme="minorHAnsi" w:cstheme="minorHAnsi"/>
          <w:b/>
          <w:bCs/>
          <w:color w:val="auto"/>
          <w:sz w:val="22"/>
          <w:szCs w:val="22"/>
        </w:rPr>
        <w:t xml:space="preserve"> –</w:t>
      </w:r>
      <w:r w:rsidR="002F602E" w:rsidRPr="00745AE7">
        <w:rPr>
          <w:rFonts w:asciiTheme="minorHAnsi" w:hAnsiTheme="minorHAnsi" w:cstheme="minorHAnsi"/>
          <w:b/>
          <w:bCs/>
          <w:color w:val="auto"/>
          <w:sz w:val="22"/>
          <w:szCs w:val="22"/>
        </w:rPr>
        <w:t xml:space="preserve">  Période de préparation – Programme d’exécution des travaux</w:t>
      </w:r>
      <w:bookmarkEnd w:id="100"/>
      <w:bookmarkEnd w:id="101"/>
      <w:r w:rsidR="002F602E" w:rsidRPr="00745AE7">
        <w:rPr>
          <w:rFonts w:asciiTheme="minorHAnsi" w:hAnsiTheme="minorHAnsi" w:cstheme="minorHAnsi"/>
          <w:b/>
          <w:bCs/>
          <w:color w:val="auto"/>
          <w:sz w:val="22"/>
          <w:szCs w:val="22"/>
        </w:rPr>
        <w:t xml:space="preserve"> </w:t>
      </w:r>
    </w:p>
    <w:p w14:paraId="79CC9DEF" w14:textId="5415A572"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marché contient une période de préparation </w:t>
      </w:r>
      <w:r w:rsidR="00001DFD">
        <w:rPr>
          <w:rFonts w:asciiTheme="minorHAnsi" w:hAnsiTheme="minorHAnsi" w:cstheme="minorHAnsi"/>
          <w:sz w:val="22"/>
          <w:szCs w:val="22"/>
        </w:rPr>
        <w:t>définie dans le cahier des charges ou dans l’offre du titulaire</w:t>
      </w:r>
      <w:r w:rsidRPr="00745AE7">
        <w:rPr>
          <w:rFonts w:asciiTheme="minorHAnsi" w:hAnsiTheme="minorHAnsi" w:cstheme="minorHAnsi"/>
          <w:sz w:val="22"/>
          <w:szCs w:val="22"/>
        </w:rPr>
        <w:t>.</w:t>
      </w:r>
    </w:p>
    <w:p w14:paraId="39D3D947"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calendrier détaillé d’exécution est élaboré, après consultation des entreprises, dans les conditions énoncées dans les articles précédents.</w:t>
      </w:r>
    </w:p>
    <w:p w14:paraId="02022DD4" w14:textId="50185EB8" w:rsidR="00821A5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Un programme d’exécution des travaux, accompagné du projet des installations du chantier et des ouvrages provisoires prévues à l’article 28.2 du C.C.A.G.-Travaux est établi et présenté au visa du Maître d'ouvrage</w:t>
      </w:r>
      <w:r w:rsidR="00001DFD">
        <w:rPr>
          <w:rFonts w:asciiTheme="minorHAnsi" w:hAnsiTheme="minorHAnsi" w:cstheme="minorHAnsi"/>
          <w:sz w:val="22"/>
          <w:szCs w:val="22"/>
        </w:rPr>
        <w:t xml:space="preserve"> délégué</w:t>
      </w:r>
      <w:r w:rsidRPr="00745AE7">
        <w:rPr>
          <w:rFonts w:asciiTheme="minorHAnsi" w:hAnsiTheme="minorHAnsi" w:cstheme="minorHAnsi"/>
          <w:sz w:val="22"/>
          <w:szCs w:val="22"/>
        </w:rPr>
        <w:t>, par les soins du Titulaire.</w:t>
      </w:r>
    </w:p>
    <w:p w14:paraId="45E2C44A" w14:textId="5C07B856" w:rsidR="002F602E" w:rsidRPr="00745AE7" w:rsidRDefault="001A3D88" w:rsidP="002F602E">
      <w:pPr>
        <w:pStyle w:val="Titre2"/>
        <w:spacing w:before="240" w:after="120"/>
        <w:rPr>
          <w:rFonts w:asciiTheme="minorHAnsi" w:hAnsiTheme="minorHAnsi" w:cstheme="minorHAnsi"/>
          <w:b/>
          <w:bCs/>
          <w:color w:val="auto"/>
          <w:sz w:val="22"/>
          <w:szCs w:val="22"/>
        </w:rPr>
      </w:pPr>
      <w:bookmarkStart w:id="102" w:name="_Toc74132997"/>
      <w:bookmarkStart w:id="103" w:name="_Toc235204431"/>
      <w:r>
        <w:rPr>
          <w:rFonts w:asciiTheme="minorHAnsi" w:hAnsiTheme="minorHAnsi" w:cstheme="minorHAnsi"/>
          <w:b/>
          <w:bCs/>
          <w:color w:val="auto"/>
          <w:sz w:val="22"/>
          <w:szCs w:val="22"/>
        </w:rPr>
        <w:t>13</w:t>
      </w:r>
      <w:r w:rsidR="00001DFD">
        <w:rPr>
          <w:rFonts w:asciiTheme="minorHAnsi" w:hAnsiTheme="minorHAnsi" w:cstheme="minorHAnsi"/>
          <w:b/>
          <w:bCs/>
          <w:color w:val="auto"/>
          <w:sz w:val="22"/>
          <w:szCs w:val="22"/>
        </w:rPr>
        <w:t>.2</w:t>
      </w:r>
      <w:r w:rsidR="00C10400" w:rsidRPr="00745AE7">
        <w:rPr>
          <w:rFonts w:asciiTheme="minorHAnsi" w:hAnsiTheme="minorHAnsi" w:cstheme="minorHAnsi"/>
          <w:b/>
          <w:bCs/>
          <w:color w:val="auto"/>
          <w:sz w:val="22"/>
          <w:szCs w:val="22"/>
        </w:rPr>
        <w:t xml:space="preserve"> – E</w:t>
      </w:r>
      <w:r w:rsidR="002F602E" w:rsidRPr="00745AE7">
        <w:rPr>
          <w:rFonts w:asciiTheme="minorHAnsi" w:hAnsiTheme="minorHAnsi" w:cstheme="minorHAnsi"/>
          <w:b/>
          <w:bCs/>
          <w:color w:val="auto"/>
          <w:sz w:val="22"/>
          <w:szCs w:val="22"/>
        </w:rPr>
        <w:t>tudes d’exécution</w:t>
      </w:r>
      <w:bookmarkEnd w:id="102"/>
      <w:bookmarkEnd w:id="103"/>
    </w:p>
    <w:p w14:paraId="279137E8" w14:textId="38B02CD2"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plans d’exécution des ouvrages et les spécifications techniques détaillées nécessaires pour le début des travaux, sont établis par le Titulaire et soumis, avec les notes de calcul et les études de détail, au visa des Maîtres d’œuvre et du Maître d'ouvrage</w:t>
      </w:r>
      <w:r w:rsidR="00BB209F" w:rsidRPr="00745AE7">
        <w:rPr>
          <w:rFonts w:asciiTheme="minorHAnsi" w:hAnsiTheme="minorHAnsi" w:cstheme="minorHAnsi"/>
          <w:sz w:val="22"/>
          <w:szCs w:val="22"/>
        </w:rPr>
        <w:t xml:space="preserve"> délégué avant</w:t>
      </w:r>
      <w:r w:rsidRPr="00745AE7">
        <w:rPr>
          <w:rFonts w:asciiTheme="minorHAnsi" w:hAnsiTheme="minorHAnsi" w:cstheme="minorHAnsi"/>
          <w:sz w:val="22"/>
          <w:szCs w:val="22"/>
        </w:rPr>
        <w:t xml:space="preserve"> tout début d’exécution. </w:t>
      </w:r>
    </w:p>
    <w:p w14:paraId="091A7DC6"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Maître d’ouvrage doit les renvoyer au Titulaire avec ses observations éventuelles au plus tard 15 jours après leur réception. </w:t>
      </w:r>
    </w:p>
    <w:p w14:paraId="5857DB23"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La fourniture de tous ces documents est effectuée dans les conditions de l’article 29.1.4 du C.C.A.G.- Travaux. </w:t>
      </w:r>
    </w:p>
    <w:p w14:paraId="3D7EAF1F"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devra disposer des matériels informatiques et des outils logiciels permettant de garantir l'interopérabilité des documents électroniques qu'il aura à produire avec les logiciels dont dispose le Maître de l'ouvrage. </w:t>
      </w:r>
    </w:p>
    <w:p w14:paraId="6AB3B852" w14:textId="3458182F"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Tous les plans d’exécution et spécifications à l’usage du chantier doivent être visés par le contrôleur t</w:t>
      </w:r>
      <w:r w:rsidR="00771858" w:rsidRPr="00745AE7">
        <w:rPr>
          <w:rFonts w:asciiTheme="minorHAnsi" w:hAnsiTheme="minorHAnsi" w:cstheme="minorHAnsi"/>
          <w:sz w:val="22"/>
          <w:szCs w:val="22"/>
        </w:rPr>
        <w:t>echnique mentionné au présent Contrat</w:t>
      </w:r>
      <w:r w:rsidR="007F1DAB" w:rsidRPr="00745AE7">
        <w:rPr>
          <w:rFonts w:asciiTheme="minorHAnsi" w:hAnsiTheme="minorHAnsi" w:cstheme="minorHAnsi"/>
          <w:sz w:val="22"/>
          <w:szCs w:val="22"/>
        </w:rPr>
        <w:t>.</w:t>
      </w:r>
    </w:p>
    <w:p w14:paraId="0BB315DB" w14:textId="2F84D46F" w:rsidR="002F602E" w:rsidRPr="00745AE7" w:rsidRDefault="001A3D88" w:rsidP="002F602E">
      <w:pPr>
        <w:pStyle w:val="Titre2"/>
        <w:spacing w:before="240" w:after="120"/>
        <w:rPr>
          <w:rFonts w:asciiTheme="minorHAnsi" w:hAnsiTheme="minorHAnsi" w:cstheme="minorHAnsi"/>
          <w:b/>
          <w:bCs/>
          <w:color w:val="auto"/>
          <w:sz w:val="22"/>
          <w:szCs w:val="22"/>
        </w:rPr>
      </w:pPr>
      <w:bookmarkStart w:id="104" w:name="_Toc74132998"/>
      <w:bookmarkStart w:id="105" w:name="_Toc235204432"/>
      <w:r>
        <w:rPr>
          <w:rFonts w:asciiTheme="minorHAnsi" w:hAnsiTheme="minorHAnsi" w:cstheme="minorHAnsi"/>
          <w:b/>
          <w:bCs/>
          <w:color w:val="auto"/>
          <w:sz w:val="22"/>
          <w:szCs w:val="22"/>
        </w:rPr>
        <w:t>13</w:t>
      </w:r>
      <w:r w:rsidR="007857AD" w:rsidRPr="00745AE7">
        <w:rPr>
          <w:rFonts w:asciiTheme="minorHAnsi" w:hAnsiTheme="minorHAnsi" w:cstheme="minorHAnsi"/>
          <w:b/>
          <w:bCs/>
          <w:color w:val="auto"/>
          <w:sz w:val="22"/>
          <w:szCs w:val="22"/>
        </w:rPr>
        <w:t>.4 – I</w:t>
      </w:r>
      <w:r w:rsidR="002F602E" w:rsidRPr="00745AE7">
        <w:rPr>
          <w:rFonts w:asciiTheme="minorHAnsi" w:hAnsiTheme="minorHAnsi" w:cstheme="minorHAnsi"/>
          <w:b/>
          <w:bCs/>
          <w:color w:val="auto"/>
          <w:sz w:val="22"/>
          <w:szCs w:val="22"/>
        </w:rPr>
        <w:t>nstallation et organisation du chantier</w:t>
      </w:r>
      <w:bookmarkEnd w:id="104"/>
      <w:bookmarkEnd w:id="105"/>
    </w:p>
    <w:p w14:paraId="705A33E5"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du présent marché aura à sa charge les éventuelles installations de chantier spécifique à son marché.</w:t>
      </w:r>
    </w:p>
    <w:p w14:paraId="4F85C104" w14:textId="76F946E0"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du présent marché devra également se référer aux prescriptions de la Maîtrise d’ouvrage </w:t>
      </w:r>
      <w:r w:rsidR="009F5A1E">
        <w:rPr>
          <w:rFonts w:asciiTheme="minorHAnsi" w:hAnsiTheme="minorHAnsi" w:cstheme="minorHAnsi"/>
          <w:sz w:val="22"/>
          <w:szCs w:val="22"/>
        </w:rPr>
        <w:t xml:space="preserve">déléguée </w:t>
      </w:r>
      <w:r w:rsidR="007857AD" w:rsidRPr="00745AE7">
        <w:rPr>
          <w:rFonts w:asciiTheme="minorHAnsi" w:hAnsiTheme="minorHAnsi" w:cstheme="minorHAnsi"/>
          <w:sz w:val="22"/>
          <w:szCs w:val="22"/>
        </w:rPr>
        <w:t>concernant les</w:t>
      </w:r>
      <w:r w:rsidRPr="00745AE7">
        <w:rPr>
          <w:rFonts w:asciiTheme="minorHAnsi" w:hAnsiTheme="minorHAnsi" w:cstheme="minorHAnsi"/>
          <w:sz w:val="22"/>
          <w:szCs w:val="22"/>
        </w:rPr>
        <w:t xml:space="preserve"> installations de chantier qui lui seront transmises lors du démarrage de l’opération. </w:t>
      </w:r>
    </w:p>
    <w:p w14:paraId="594A94C9"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Par dérogation à l'article 34.1 du CCAG, les contributions ou réparations éventuellement dues pour les dégradations causées aux voies publiques par des transports routiers ou des circulations résultant d'engins de chantier sont entièrement à la charge du Titulaire responsable.</w:t>
      </w:r>
    </w:p>
    <w:p w14:paraId="1D3AD729" w14:textId="0CEA076A" w:rsidR="002F602E" w:rsidRPr="00745AE7" w:rsidRDefault="001A3D88" w:rsidP="002F602E">
      <w:pPr>
        <w:pStyle w:val="Titre2"/>
        <w:spacing w:before="240" w:after="120"/>
        <w:rPr>
          <w:rFonts w:asciiTheme="minorHAnsi" w:hAnsiTheme="minorHAnsi" w:cstheme="minorHAnsi"/>
          <w:b/>
          <w:bCs/>
          <w:color w:val="auto"/>
          <w:sz w:val="22"/>
          <w:szCs w:val="22"/>
        </w:rPr>
      </w:pPr>
      <w:bookmarkStart w:id="106" w:name="_Toc74132999"/>
      <w:bookmarkStart w:id="107" w:name="_Toc235204433"/>
      <w:r>
        <w:rPr>
          <w:rFonts w:asciiTheme="minorHAnsi" w:hAnsiTheme="minorHAnsi" w:cstheme="minorHAnsi"/>
          <w:b/>
          <w:bCs/>
          <w:color w:val="auto"/>
          <w:sz w:val="22"/>
          <w:szCs w:val="22"/>
        </w:rPr>
        <w:lastRenderedPageBreak/>
        <w:t>13</w:t>
      </w:r>
      <w:r w:rsidR="00C10400" w:rsidRPr="00745AE7">
        <w:rPr>
          <w:rFonts w:asciiTheme="minorHAnsi" w:hAnsiTheme="minorHAnsi" w:cstheme="minorHAnsi"/>
          <w:b/>
          <w:bCs/>
          <w:color w:val="auto"/>
          <w:sz w:val="22"/>
          <w:szCs w:val="22"/>
        </w:rPr>
        <w:t>.5</w:t>
      </w:r>
      <w:r w:rsidR="002F602E" w:rsidRPr="00745AE7">
        <w:rPr>
          <w:rFonts w:asciiTheme="minorHAnsi" w:hAnsiTheme="minorHAnsi" w:cstheme="minorHAnsi"/>
          <w:b/>
          <w:bCs/>
          <w:color w:val="auto"/>
          <w:sz w:val="22"/>
          <w:szCs w:val="22"/>
        </w:rPr>
        <w:t xml:space="preserve"> – Echantillons – notices techniques – procès-verbal d’agrément :</w:t>
      </w:r>
      <w:bookmarkEnd w:id="106"/>
      <w:bookmarkEnd w:id="107"/>
      <w:r w:rsidR="002F602E" w:rsidRPr="00745AE7">
        <w:rPr>
          <w:rFonts w:asciiTheme="minorHAnsi" w:hAnsiTheme="minorHAnsi" w:cstheme="minorHAnsi"/>
          <w:b/>
          <w:bCs/>
          <w:color w:val="auto"/>
          <w:sz w:val="22"/>
          <w:szCs w:val="22"/>
        </w:rPr>
        <w:t xml:space="preserve"> </w:t>
      </w:r>
    </w:p>
    <w:p w14:paraId="755D0833" w14:textId="70D3E6CA"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est tenu de fournir à ses frais tous les échantillons, notices techniques et procès-verbaux d'agrément demandés par le maître d'œuvre et ce dans </w:t>
      </w:r>
      <w:r w:rsidR="007F1DAB" w:rsidRPr="00745AE7">
        <w:rPr>
          <w:rFonts w:asciiTheme="minorHAnsi" w:hAnsiTheme="minorHAnsi" w:cstheme="minorHAnsi"/>
          <w:sz w:val="22"/>
          <w:szCs w:val="22"/>
        </w:rPr>
        <w:t>les délais prévus par celui-ci.</w:t>
      </w:r>
    </w:p>
    <w:p w14:paraId="0D10713C" w14:textId="61C7BE49" w:rsidR="002F602E" w:rsidRPr="00745AE7" w:rsidRDefault="001A3D88" w:rsidP="002F602E">
      <w:pPr>
        <w:pStyle w:val="Titre2"/>
        <w:spacing w:before="240" w:after="120"/>
        <w:rPr>
          <w:rFonts w:asciiTheme="minorHAnsi" w:hAnsiTheme="minorHAnsi" w:cstheme="minorHAnsi"/>
          <w:b/>
          <w:bCs/>
          <w:color w:val="auto"/>
          <w:sz w:val="22"/>
          <w:szCs w:val="22"/>
        </w:rPr>
      </w:pPr>
      <w:bookmarkStart w:id="108" w:name="_Toc74133000"/>
      <w:bookmarkStart w:id="109" w:name="_Toc235204434"/>
      <w:r>
        <w:rPr>
          <w:rFonts w:asciiTheme="minorHAnsi" w:hAnsiTheme="minorHAnsi" w:cstheme="minorHAnsi"/>
          <w:b/>
          <w:bCs/>
          <w:color w:val="auto"/>
          <w:sz w:val="22"/>
          <w:szCs w:val="22"/>
        </w:rPr>
        <w:t>13</w:t>
      </w:r>
      <w:r w:rsidR="00C10400" w:rsidRPr="00745AE7">
        <w:rPr>
          <w:rFonts w:asciiTheme="minorHAnsi" w:hAnsiTheme="minorHAnsi" w:cstheme="minorHAnsi"/>
          <w:b/>
          <w:bCs/>
          <w:color w:val="auto"/>
          <w:sz w:val="22"/>
          <w:szCs w:val="22"/>
        </w:rPr>
        <w:t>.6</w:t>
      </w:r>
      <w:r w:rsidR="007857AD" w:rsidRPr="00745AE7">
        <w:rPr>
          <w:rFonts w:asciiTheme="minorHAnsi" w:hAnsiTheme="minorHAnsi" w:cstheme="minorHAnsi"/>
          <w:b/>
          <w:bCs/>
          <w:color w:val="auto"/>
          <w:sz w:val="22"/>
          <w:szCs w:val="22"/>
        </w:rPr>
        <w:t xml:space="preserve"> – D</w:t>
      </w:r>
      <w:r w:rsidR="002F602E" w:rsidRPr="00745AE7">
        <w:rPr>
          <w:rFonts w:asciiTheme="minorHAnsi" w:hAnsiTheme="minorHAnsi" w:cstheme="minorHAnsi"/>
          <w:b/>
          <w:bCs/>
          <w:color w:val="auto"/>
          <w:sz w:val="22"/>
          <w:szCs w:val="22"/>
        </w:rPr>
        <w:t>irection des travaux</w:t>
      </w:r>
      <w:bookmarkEnd w:id="108"/>
      <w:bookmarkEnd w:id="109"/>
    </w:p>
    <w:p w14:paraId="4AD4C311" w14:textId="04A1905B"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La direction des travaux est assurée par </w:t>
      </w:r>
      <w:r w:rsidR="00197A5A" w:rsidRPr="00745AE7">
        <w:rPr>
          <w:rFonts w:asciiTheme="minorHAnsi" w:hAnsiTheme="minorHAnsi" w:cstheme="minorHAnsi"/>
          <w:sz w:val="22"/>
          <w:szCs w:val="22"/>
        </w:rPr>
        <w:t>le maître d’œuvre.</w:t>
      </w:r>
    </w:p>
    <w:p w14:paraId="5F4C4CD3" w14:textId="3AFE3F2E"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 Le Titulaire est tenu de se confo</w:t>
      </w:r>
      <w:r w:rsidR="007857AD" w:rsidRPr="00745AE7">
        <w:rPr>
          <w:rFonts w:asciiTheme="minorHAnsi" w:hAnsiTheme="minorHAnsi" w:cstheme="minorHAnsi"/>
          <w:sz w:val="22"/>
          <w:szCs w:val="22"/>
        </w:rPr>
        <w:t xml:space="preserve">rmer strictement aux ordres du </w:t>
      </w:r>
      <w:r w:rsidRPr="00745AE7">
        <w:rPr>
          <w:rFonts w:asciiTheme="minorHAnsi" w:hAnsiTheme="minorHAnsi" w:cstheme="minorHAnsi"/>
          <w:sz w:val="22"/>
          <w:szCs w:val="22"/>
        </w:rPr>
        <w:t>Maître d'œuvre .</w:t>
      </w:r>
    </w:p>
    <w:p w14:paraId="0D2C18D7"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et le Maître d'œuvre s'interdisent de se prévaloir de toutes communications verbales qui ne seraient pas confirmées par écrit.</w:t>
      </w:r>
    </w:p>
    <w:p w14:paraId="6FC1AFF1"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doit faciliter les visites et investigations que le Maître d'œuvre estime nécessaires pour que les travaux soient conformes aux dispositions du marché et aux règles de l’art.</w:t>
      </w:r>
    </w:p>
    <w:p w14:paraId="7487A776" w14:textId="04498FCB" w:rsidR="002F602E" w:rsidRPr="00745AE7" w:rsidRDefault="001A3D88" w:rsidP="002F602E">
      <w:pPr>
        <w:pStyle w:val="Titre2"/>
        <w:spacing w:before="240" w:after="120"/>
        <w:rPr>
          <w:rFonts w:asciiTheme="minorHAnsi" w:hAnsiTheme="minorHAnsi" w:cstheme="minorHAnsi"/>
          <w:b/>
          <w:bCs/>
          <w:color w:val="auto"/>
          <w:sz w:val="22"/>
          <w:szCs w:val="22"/>
        </w:rPr>
      </w:pPr>
      <w:bookmarkStart w:id="110" w:name="_Toc74133001"/>
      <w:bookmarkStart w:id="111" w:name="_Toc235204435"/>
      <w:r>
        <w:rPr>
          <w:rFonts w:asciiTheme="minorHAnsi" w:hAnsiTheme="minorHAnsi" w:cstheme="minorHAnsi"/>
          <w:b/>
          <w:bCs/>
          <w:color w:val="auto"/>
          <w:sz w:val="22"/>
          <w:szCs w:val="22"/>
        </w:rPr>
        <w:t>13</w:t>
      </w:r>
      <w:r w:rsidR="00C10400" w:rsidRPr="00745AE7">
        <w:rPr>
          <w:rFonts w:asciiTheme="minorHAnsi" w:hAnsiTheme="minorHAnsi" w:cstheme="minorHAnsi"/>
          <w:b/>
          <w:bCs/>
          <w:color w:val="auto"/>
          <w:sz w:val="22"/>
          <w:szCs w:val="22"/>
        </w:rPr>
        <w:t>.7</w:t>
      </w:r>
      <w:r w:rsidR="007857AD" w:rsidRPr="00745AE7">
        <w:rPr>
          <w:rFonts w:asciiTheme="minorHAnsi" w:hAnsiTheme="minorHAnsi" w:cstheme="minorHAnsi"/>
          <w:b/>
          <w:bCs/>
          <w:color w:val="auto"/>
          <w:sz w:val="22"/>
          <w:szCs w:val="22"/>
        </w:rPr>
        <w:t xml:space="preserve"> – R</w:t>
      </w:r>
      <w:r w:rsidR="002F602E" w:rsidRPr="00745AE7">
        <w:rPr>
          <w:rFonts w:asciiTheme="minorHAnsi" w:hAnsiTheme="minorHAnsi" w:cstheme="minorHAnsi"/>
          <w:b/>
          <w:bCs/>
          <w:color w:val="auto"/>
          <w:sz w:val="22"/>
          <w:szCs w:val="22"/>
        </w:rPr>
        <w:t>éunions de chantier</w:t>
      </w:r>
      <w:bookmarkEnd w:id="110"/>
      <w:bookmarkEnd w:id="111"/>
    </w:p>
    <w:p w14:paraId="13303DE6" w14:textId="426FEB01"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est tenu d’assister aux rendez-vous de </w:t>
      </w:r>
      <w:r w:rsidR="00FA6414" w:rsidRPr="00745AE7">
        <w:rPr>
          <w:rFonts w:asciiTheme="minorHAnsi" w:hAnsiTheme="minorHAnsi" w:cstheme="minorHAnsi"/>
          <w:sz w:val="22"/>
          <w:szCs w:val="22"/>
        </w:rPr>
        <w:t>chantiers organisés</w:t>
      </w:r>
      <w:r w:rsidRPr="00745AE7">
        <w:rPr>
          <w:rFonts w:asciiTheme="minorHAnsi" w:hAnsiTheme="minorHAnsi" w:cstheme="minorHAnsi"/>
          <w:sz w:val="22"/>
          <w:szCs w:val="22"/>
        </w:rPr>
        <w:t xml:space="preserve"> par le maître d’œuvre et à toutes les réunions de coordination organisées. Son représentant devra pouvoir engager son entreprise et donner sur le champ des ordres nécessair</w:t>
      </w:r>
      <w:r w:rsidR="007857AD" w:rsidRPr="00745AE7">
        <w:rPr>
          <w:rFonts w:asciiTheme="minorHAnsi" w:hAnsiTheme="minorHAnsi" w:cstheme="minorHAnsi"/>
          <w:sz w:val="22"/>
          <w:szCs w:val="22"/>
        </w:rPr>
        <w:t>es aux agents de son entreprise sur</w:t>
      </w:r>
      <w:r w:rsidRPr="00745AE7">
        <w:rPr>
          <w:rFonts w:asciiTheme="minorHAnsi" w:hAnsiTheme="minorHAnsi" w:cstheme="minorHAnsi"/>
          <w:sz w:val="22"/>
          <w:szCs w:val="22"/>
        </w:rPr>
        <w:t xml:space="preserve"> le chantier.</w:t>
      </w:r>
    </w:p>
    <w:p w14:paraId="3CC366EA" w14:textId="3C0014CD"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Les rendez-vous de chantier ont lieu au moins tous les </w:t>
      </w:r>
      <w:r w:rsidRPr="00001DFD">
        <w:rPr>
          <w:rFonts w:asciiTheme="minorHAnsi" w:hAnsiTheme="minorHAnsi" w:cstheme="minorHAnsi"/>
          <w:sz w:val="22"/>
          <w:szCs w:val="22"/>
        </w:rPr>
        <w:t>15 jours</w:t>
      </w:r>
      <w:r w:rsidR="00001DFD">
        <w:rPr>
          <w:rFonts w:asciiTheme="minorHAnsi" w:hAnsiTheme="minorHAnsi" w:cstheme="minorHAnsi"/>
          <w:sz w:val="22"/>
          <w:szCs w:val="22"/>
        </w:rPr>
        <w:t xml:space="preserve"> (sauf modification par le maitre d’œuvre)</w:t>
      </w:r>
      <w:r w:rsidRPr="00745AE7">
        <w:rPr>
          <w:rFonts w:asciiTheme="minorHAnsi" w:hAnsiTheme="minorHAnsi" w:cstheme="minorHAnsi"/>
          <w:sz w:val="22"/>
          <w:szCs w:val="22"/>
        </w:rPr>
        <w:t>, aux jours et heure fixées par le maître d’œuvre.</w:t>
      </w:r>
    </w:p>
    <w:p w14:paraId="2F4FE7FD" w14:textId="774E72DB"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Des rendez-vous extraordinaires peuvent être fixés par le maître d’ouvrage</w:t>
      </w:r>
      <w:r w:rsidR="007857AD" w:rsidRPr="00745AE7">
        <w:rPr>
          <w:rFonts w:asciiTheme="minorHAnsi" w:hAnsiTheme="minorHAnsi" w:cstheme="minorHAnsi"/>
          <w:sz w:val="22"/>
          <w:szCs w:val="22"/>
        </w:rPr>
        <w:t>, maître d’ouvrage délégué</w:t>
      </w:r>
      <w:r w:rsidRPr="00745AE7">
        <w:rPr>
          <w:rFonts w:asciiTheme="minorHAnsi" w:hAnsiTheme="minorHAnsi" w:cstheme="minorHAnsi"/>
          <w:sz w:val="22"/>
          <w:szCs w:val="22"/>
        </w:rPr>
        <w:t xml:space="preserve"> ou le maître d’œuvre.</w:t>
      </w:r>
    </w:p>
    <w:p w14:paraId="2783AB9B" w14:textId="3BB24CA6"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La présence du titulaire aux rendez-vous de chantier et aux coordinations étant indispensables, son absence ou son remplacement par des personnes insuffisamment qualifiées, à quelques </w:t>
      </w:r>
      <w:r w:rsidR="00FA6414" w:rsidRPr="00745AE7">
        <w:rPr>
          <w:rFonts w:asciiTheme="minorHAnsi" w:hAnsiTheme="minorHAnsi" w:cstheme="minorHAnsi"/>
          <w:sz w:val="22"/>
          <w:szCs w:val="22"/>
        </w:rPr>
        <w:t>titres</w:t>
      </w:r>
      <w:r w:rsidRPr="00745AE7">
        <w:rPr>
          <w:rFonts w:asciiTheme="minorHAnsi" w:hAnsiTheme="minorHAnsi" w:cstheme="minorHAnsi"/>
          <w:sz w:val="22"/>
          <w:szCs w:val="22"/>
        </w:rPr>
        <w:t xml:space="preserve"> que ce soit, constitue une faute contractuelle. La mention de l’absence du titulaire sera portée sur le compte-rendu de chantier, visé ci-après sans préjudice des pénalités cité</w:t>
      </w:r>
      <w:r w:rsidR="00FA6414" w:rsidRPr="00745AE7">
        <w:rPr>
          <w:rFonts w:asciiTheme="minorHAnsi" w:hAnsiTheme="minorHAnsi" w:cstheme="minorHAnsi"/>
          <w:sz w:val="22"/>
          <w:szCs w:val="22"/>
        </w:rPr>
        <w:t xml:space="preserve">es à </w:t>
      </w:r>
      <w:r w:rsidR="008C1149" w:rsidRPr="00745AE7">
        <w:rPr>
          <w:rFonts w:asciiTheme="minorHAnsi" w:hAnsiTheme="minorHAnsi" w:cstheme="minorHAnsi"/>
          <w:sz w:val="22"/>
          <w:szCs w:val="22"/>
        </w:rPr>
        <w:t>l’article 17</w:t>
      </w:r>
      <w:r w:rsidR="00FA6414" w:rsidRPr="00745AE7">
        <w:rPr>
          <w:rFonts w:asciiTheme="minorHAnsi" w:hAnsiTheme="minorHAnsi" w:cstheme="minorHAnsi"/>
          <w:sz w:val="22"/>
          <w:szCs w:val="22"/>
        </w:rPr>
        <w:t xml:space="preserve"> du présent Contrat</w:t>
      </w:r>
      <w:r w:rsidRPr="00745AE7">
        <w:rPr>
          <w:rFonts w:asciiTheme="minorHAnsi" w:hAnsiTheme="minorHAnsi" w:cstheme="minorHAnsi"/>
          <w:sz w:val="22"/>
          <w:szCs w:val="22"/>
        </w:rPr>
        <w:t xml:space="preserve"> et de l’engagement de sa responsabilité pour </w:t>
      </w:r>
      <w:r w:rsidR="00FA6414" w:rsidRPr="00745AE7">
        <w:rPr>
          <w:rFonts w:asciiTheme="minorHAnsi" w:hAnsiTheme="minorHAnsi" w:cstheme="minorHAnsi"/>
          <w:sz w:val="22"/>
          <w:szCs w:val="22"/>
        </w:rPr>
        <w:t>tous dommages</w:t>
      </w:r>
      <w:r w:rsidRPr="00745AE7">
        <w:rPr>
          <w:rFonts w:asciiTheme="minorHAnsi" w:hAnsiTheme="minorHAnsi" w:cstheme="minorHAnsi"/>
          <w:sz w:val="22"/>
          <w:szCs w:val="22"/>
        </w:rPr>
        <w:t xml:space="preserve"> en résultant. </w:t>
      </w:r>
    </w:p>
    <w:p w14:paraId="015B12DC" w14:textId="15F05419"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La liste des personnes devant représenter le titulaire sera </w:t>
      </w:r>
      <w:r w:rsidR="00FA6414" w:rsidRPr="00745AE7">
        <w:rPr>
          <w:rFonts w:asciiTheme="minorHAnsi" w:hAnsiTheme="minorHAnsi" w:cstheme="minorHAnsi"/>
          <w:sz w:val="22"/>
          <w:szCs w:val="22"/>
        </w:rPr>
        <w:t>soumis</w:t>
      </w:r>
      <w:r w:rsidRPr="00745AE7">
        <w:rPr>
          <w:rFonts w:asciiTheme="minorHAnsi" w:hAnsiTheme="minorHAnsi" w:cstheme="minorHAnsi"/>
          <w:sz w:val="22"/>
          <w:szCs w:val="22"/>
        </w:rPr>
        <w:t xml:space="preserve">, pendant la période de </w:t>
      </w:r>
      <w:r w:rsidR="00FA6414" w:rsidRPr="00745AE7">
        <w:rPr>
          <w:rFonts w:asciiTheme="minorHAnsi" w:hAnsiTheme="minorHAnsi" w:cstheme="minorHAnsi"/>
          <w:sz w:val="22"/>
          <w:szCs w:val="22"/>
        </w:rPr>
        <w:t>préparation,</w:t>
      </w:r>
      <w:r w:rsidRPr="00745AE7">
        <w:rPr>
          <w:rFonts w:asciiTheme="minorHAnsi" w:hAnsiTheme="minorHAnsi" w:cstheme="minorHAnsi"/>
          <w:sz w:val="22"/>
          <w:szCs w:val="22"/>
        </w:rPr>
        <w:t xml:space="preserve"> à la maîtrise d’œuvre.</w:t>
      </w:r>
    </w:p>
    <w:p w14:paraId="1DEF2238"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frais de reprographie et la diffusion des documents d’exécution émanant du titulaire sont à sa charge.</w:t>
      </w:r>
    </w:p>
    <w:p w14:paraId="7A007CD5" w14:textId="7CB2EFEB" w:rsidR="002F602E" w:rsidRPr="00745AE7" w:rsidRDefault="001A3D88" w:rsidP="002F602E">
      <w:pPr>
        <w:pStyle w:val="Titre2"/>
        <w:spacing w:before="240" w:after="120"/>
        <w:rPr>
          <w:rFonts w:asciiTheme="minorHAnsi" w:hAnsiTheme="minorHAnsi" w:cstheme="minorHAnsi"/>
          <w:b/>
          <w:bCs/>
          <w:color w:val="auto"/>
          <w:sz w:val="22"/>
          <w:szCs w:val="22"/>
        </w:rPr>
      </w:pPr>
      <w:bookmarkStart w:id="112" w:name="_Toc74133002"/>
      <w:bookmarkStart w:id="113" w:name="_Toc235204436"/>
      <w:r>
        <w:rPr>
          <w:rFonts w:asciiTheme="minorHAnsi" w:hAnsiTheme="minorHAnsi" w:cstheme="minorHAnsi"/>
          <w:b/>
          <w:bCs/>
          <w:color w:val="auto"/>
          <w:sz w:val="22"/>
          <w:szCs w:val="22"/>
        </w:rPr>
        <w:t>13</w:t>
      </w:r>
      <w:r w:rsidR="00C10400" w:rsidRPr="00745AE7">
        <w:rPr>
          <w:rFonts w:asciiTheme="minorHAnsi" w:hAnsiTheme="minorHAnsi" w:cstheme="minorHAnsi"/>
          <w:b/>
          <w:bCs/>
          <w:color w:val="auto"/>
          <w:sz w:val="22"/>
          <w:szCs w:val="22"/>
        </w:rPr>
        <w:t>.8</w:t>
      </w:r>
      <w:r w:rsidR="007857AD" w:rsidRPr="00745AE7">
        <w:rPr>
          <w:rFonts w:asciiTheme="minorHAnsi" w:hAnsiTheme="minorHAnsi" w:cstheme="minorHAnsi"/>
          <w:b/>
          <w:bCs/>
          <w:color w:val="auto"/>
          <w:sz w:val="22"/>
          <w:szCs w:val="22"/>
        </w:rPr>
        <w:t xml:space="preserve"> – D</w:t>
      </w:r>
      <w:r w:rsidR="002F602E" w:rsidRPr="00745AE7">
        <w:rPr>
          <w:rFonts w:asciiTheme="minorHAnsi" w:hAnsiTheme="minorHAnsi" w:cstheme="minorHAnsi"/>
          <w:b/>
          <w:bCs/>
          <w:color w:val="auto"/>
          <w:sz w:val="22"/>
          <w:szCs w:val="22"/>
        </w:rPr>
        <w:t>éroulement du chantier</w:t>
      </w:r>
      <w:bookmarkEnd w:id="112"/>
      <w:bookmarkEnd w:id="113"/>
      <w:r w:rsidR="002F602E" w:rsidRPr="00745AE7">
        <w:rPr>
          <w:rFonts w:asciiTheme="minorHAnsi" w:hAnsiTheme="minorHAnsi" w:cstheme="minorHAnsi"/>
          <w:b/>
          <w:bCs/>
          <w:color w:val="auto"/>
          <w:sz w:val="22"/>
          <w:szCs w:val="22"/>
        </w:rPr>
        <w:t xml:space="preserve"> </w:t>
      </w:r>
    </w:p>
    <w:p w14:paraId="7FC1EF73"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périodes de congés, vacances annuelles et saisonnières ne pourront justifier une diminution des moyens en personnel et matériel mis en œuvre par l'entreprise.</w:t>
      </w:r>
    </w:p>
    <w:p w14:paraId="4E0BFEF2"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s'engage à maintenir sur le chantier, pendant la durée des travaux, un effectif compatible avec le programme d'avancement.</w:t>
      </w:r>
    </w:p>
    <w:p w14:paraId="3D40609B"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est tenu d'organiser son chantier suivant les nécessités, les règles de l’art, et les règlements en vigueur.</w:t>
      </w:r>
    </w:p>
    <w:p w14:paraId="69C6FA37"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Notamment, il devra maintenir sur ses chantiers le personnel et le matériel nécessaires à l'exécution des prestations confiées. Il devra assurer la police de son chantier et son gardiennage.</w:t>
      </w:r>
    </w:p>
    <w:p w14:paraId="4D91F023" w14:textId="70BC47A0" w:rsidR="002157C8" w:rsidRPr="00745AE7" w:rsidRDefault="002F602E" w:rsidP="00C10400">
      <w:pPr>
        <w:jc w:val="both"/>
        <w:rPr>
          <w:rFonts w:asciiTheme="minorHAnsi" w:hAnsiTheme="minorHAnsi" w:cstheme="minorHAnsi"/>
          <w:sz w:val="22"/>
          <w:szCs w:val="22"/>
        </w:rPr>
      </w:pPr>
      <w:r w:rsidRPr="00745AE7">
        <w:rPr>
          <w:rFonts w:asciiTheme="minorHAnsi" w:hAnsiTheme="minorHAnsi" w:cstheme="minorHAnsi"/>
          <w:sz w:val="22"/>
          <w:szCs w:val="22"/>
        </w:rPr>
        <w:t>Le Maître d’ouvrage</w:t>
      </w:r>
      <w:r w:rsidR="009F5A1E">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pourra exiger les modifications d'organisation qu'il jugera nécessaires pour le respect </w:t>
      </w:r>
      <w:bookmarkStart w:id="114" w:name="_Toc74133004"/>
      <w:r w:rsidR="00C10400" w:rsidRPr="00745AE7">
        <w:rPr>
          <w:rFonts w:asciiTheme="minorHAnsi" w:hAnsiTheme="minorHAnsi" w:cstheme="minorHAnsi"/>
          <w:sz w:val="22"/>
          <w:szCs w:val="22"/>
        </w:rPr>
        <w:t>des règlements, lois et délais.</w:t>
      </w:r>
    </w:p>
    <w:p w14:paraId="23CEDE45" w14:textId="05FB457B" w:rsidR="002F602E" w:rsidRPr="00745AE7" w:rsidRDefault="001A3D88" w:rsidP="00C10400">
      <w:pPr>
        <w:pStyle w:val="Titre2"/>
        <w:spacing w:before="240" w:after="120"/>
        <w:rPr>
          <w:rFonts w:asciiTheme="minorHAnsi" w:hAnsiTheme="minorHAnsi" w:cstheme="minorHAnsi"/>
          <w:b/>
          <w:bCs/>
          <w:color w:val="auto"/>
          <w:sz w:val="22"/>
          <w:szCs w:val="22"/>
        </w:rPr>
      </w:pPr>
      <w:bookmarkStart w:id="115" w:name="_Toc235204437"/>
      <w:r>
        <w:rPr>
          <w:rFonts w:asciiTheme="minorHAnsi" w:hAnsiTheme="minorHAnsi" w:cstheme="minorHAnsi"/>
          <w:b/>
          <w:bCs/>
          <w:color w:val="auto"/>
          <w:sz w:val="22"/>
          <w:szCs w:val="22"/>
        </w:rPr>
        <w:t>13</w:t>
      </w:r>
      <w:r w:rsidR="002F602E" w:rsidRPr="00745AE7">
        <w:rPr>
          <w:rFonts w:asciiTheme="minorHAnsi" w:hAnsiTheme="minorHAnsi" w:cstheme="minorHAnsi"/>
          <w:b/>
          <w:bCs/>
          <w:color w:val="auto"/>
          <w:sz w:val="22"/>
          <w:szCs w:val="22"/>
        </w:rPr>
        <w:t>.</w:t>
      </w:r>
      <w:r w:rsidR="008C1149" w:rsidRPr="00745AE7">
        <w:rPr>
          <w:rFonts w:asciiTheme="minorHAnsi" w:hAnsiTheme="minorHAnsi" w:cstheme="minorHAnsi"/>
          <w:b/>
          <w:bCs/>
          <w:color w:val="auto"/>
          <w:sz w:val="22"/>
          <w:szCs w:val="22"/>
        </w:rPr>
        <w:t>9</w:t>
      </w:r>
      <w:r w:rsidR="007857AD" w:rsidRPr="00745AE7">
        <w:rPr>
          <w:rFonts w:asciiTheme="minorHAnsi" w:hAnsiTheme="minorHAnsi" w:cstheme="minorHAnsi"/>
          <w:b/>
          <w:bCs/>
          <w:color w:val="auto"/>
          <w:sz w:val="22"/>
          <w:szCs w:val="22"/>
        </w:rPr>
        <w:t xml:space="preserve"> – P</w:t>
      </w:r>
      <w:r w:rsidR="002F602E" w:rsidRPr="00745AE7">
        <w:rPr>
          <w:rFonts w:asciiTheme="minorHAnsi" w:hAnsiTheme="minorHAnsi" w:cstheme="minorHAnsi"/>
          <w:b/>
          <w:bCs/>
          <w:color w:val="auto"/>
          <w:sz w:val="22"/>
          <w:szCs w:val="22"/>
        </w:rPr>
        <w:t>ersonnel de chantier</w:t>
      </w:r>
      <w:bookmarkEnd w:id="114"/>
      <w:bookmarkEnd w:id="115"/>
      <w:r w:rsidR="002F602E" w:rsidRPr="00745AE7">
        <w:rPr>
          <w:rFonts w:asciiTheme="minorHAnsi" w:hAnsiTheme="minorHAnsi" w:cstheme="minorHAnsi"/>
          <w:b/>
          <w:bCs/>
          <w:color w:val="auto"/>
          <w:sz w:val="22"/>
          <w:szCs w:val="22"/>
        </w:rPr>
        <w:t xml:space="preserve"> </w:t>
      </w:r>
    </w:p>
    <w:p w14:paraId="5231B723" w14:textId="017E9EB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Les représentants du maître d’ouvrage </w:t>
      </w:r>
      <w:r w:rsidR="009F5A1E" w:rsidRPr="009F5A1E">
        <w:rPr>
          <w:rFonts w:asciiTheme="minorHAnsi" w:hAnsiTheme="minorHAnsi" w:cstheme="minorHAnsi"/>
          <w:sz w:val="22"/>
          <w:szCs w:val="22"/>
        </w:rPr>
        <w:t>délégu</w:t>
      </w:r>
      <w:r w:rsidR="009F5A1E">
        <w:rPr>
          <w:rFonts w:asciiTheme="minorHAnsi" w:hAnsiTheme="minorHAnsi" w:cstheme="minorHAnsi"/>
          <w:sz w:val="22"/>
          <w:szCs w:val="22"/>
        </w:rPr>
        <w:t xml:space="preserve">é </w:t>
      </w:r>
      <w:r w:rsidRPr="00745AE7">
        <w:rPr>
          <w:rFonts w:asciiTheme="minorHAnsi" w:hAnsiTheme="minorHAnsi" w:cstheme="minorHAnsi"/>
          <w:sz w:val="22"/>
          <w:szCs w:val="22"/>
        </w:rPr>
        <w:t xml:space="preserve">se réservent le droit d’interdire l’accès ou d’exiger le départ immédiat de toute personne ne leur paraissant pas présenter les qualités nécessaires, </w:t>
      </w:r>
      <w:r w:rsidRPr="00745AE7">
        <w:rPr>
          <w:rFonts w:asciiTheme="minorHAnsi" w:hAnsiTheme="minorHAnsi" w:cstheme="minorHAnsi"/>
          <w:sz w:val="22"/>
          <w:szCs w:val="22"/>
        </w:rPr>
        <w:lastRenderedPageBreak/>
        <w:t>notamment si elle ne semble pas avoir connaissance des obligations ou si elles ne respectent pas les obligations dont il e</w:t>
      </w:r>
      <w:r w:rsidR="007857AD" w:rsidRPr="00745AE7">
        <w:rPr>
          <w:rFonts w:asciiTheme="minorHAnsi" w:hAnsiTheme="minorHAnsi" w:cstheme="minorHAnsi"/>
          <w:sz w:val="22"/>
          <w:szCs w:val="22"/>
        </w:rPr>
        <w:t>st fait état au présent article</w:t>
      </w:r>
      <w:r w:rsidRPr="00745AE7">
        <w:rPr>
          <w:rFonts w:asciiTheme="minorHAnsi" w:hAnsiTheme="minorHAnsi" w:cstheme="minorHAnsi"/>
          <w:sz w:val="22"/>
          <w:szCs w:val="22"/>
        </w:rPr>
        <w:t>.</w:t>
      </w:r>
    </w:p>
    <w:p w14:paraId="584B8AC9"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En particulier, les règles suivantes doivent être respectées :</w:t>
      </w:r>
    </w:p>
    <w:p w14:paraId="65182F63" w14:textId="77777777" w:rsidR="002F602E" w:rsidRPr="00745AE7" w:rsidRDefault="002F602E" w:rsidP="00B2089A">
      <w:pPr>
        <w:pStyle w:val="Paragraphedeliste"/>
        <w:numPr>
          <w:ilvl w:val="0"/>
          <w:numId w:val="18"/>
        </w:numPr>
        <w:jc w:val="both"/>
        <w:rPr>
          <w:rFonts w:cstheme="minorHAnsi"/>
        </w:rPr>
      </w:pPr>
      <w:r w:rsidRPr="00745AE7">
        <w:rPr>
          <w:rFonts w:cstheme="minorHAnsi"/>
        </w:rPr>
        <w:t xml:space="preserve">Interdiction d’introduire et de consommer des boissons alcoolisées sur le chantier ou d’y pénétrer en état d’ivresse, </w:t>
      </w:r>
    </w:p>
    <w:p w14:paraId="6BDED828" w14:textId="77777777" w:rsidR="002F602E" w:rsidRPr="00745AE7" w:rsidRDefault="002F602E" w:rsidP="00B2089A">
      <w:pPr>
        <w:pStyle w:val="Paragraphedeliste"/>
        <w:numPr>
          <w:ilvl w:val="0"/>
          <w:numId w:val="18"/>
        </w:numPr>
        <w:jc w:val="both"/>
        <w:rPr>
          <w:rFonts w:cstheme="minorHAnsi"/>
        </w:rPr>
      </w:pPr>
      <w:r w:rsidRPr="00745AE7">
        <w:rPr>
          <w:rFonts w:cstheme="minorHAnsi"/>
        </w:rPr>
        <w:t>Interdiction de tenir des réunions, en dehors de celles à tenir dans le cadre du présent marché, dans l’enceinte des bâtiments.</w:t>
      </w:r>
    </w:p>
    <w:p w14:paraId="5F1765A6" w14:textId="13ABA0AA" w:rsidR="002F602E" w:rsidRPr="00745AE7" w:rsidRDefault="001A3D88" w:rsidP="002F602E">
      <w:pPr>
        <w:pStyle w:val="Titre2"/>
        <w:spacing w:before="240" w:after="120"/>
        <w:rPr>
          <w:rFonts w:asciiTheme="minorHAnsi" w:hAnsiTheme="minorHAnsi" w:cstheme="minorHAnsi"/>
          <w:b/>
          <w:bCs/>
          <w:color w:val="auto"/>
          <w:sz w:val="22"/>
          <w:szCs w:val="22"/>
        </w:rPr>
      </w:pPr>
      <w:bookmarkStart w:id="116" w:name="_Toc74133005"/>
      <w:bookmarkStart w:id="117" w:name="_Toc235204438"/>
      <w:r>
        <w:rPr>
          <w:rFonts w:asciiTheme="minorHAnsi" w:hAnsiTheme="minorHAnsi" w:cstheme="minorHAnsi"/>
          <w:b/>
          <w:bCs/>
          <w:color w:val="auto"/>
          <w:sz w:val="22"/>
          <w:szCs w:val="22"/>
        </w:rPr>
        <w:t>13</w:t>
      </w:r>
      <w:r w:rsidR="008C1149" w:rsidRPr="00745AE7">
        <w:rPr>
          <w:rFonts w:asciiTheme="minorHAnsi" w:hAnsiTheme="minorHAnsi" w:cstheme="minorHAnsi"/>
          <w:b/>
          <w:bCs/>
          <w:color w:val="auto"/>
          <w:sz w:val="22"/>
          <w:szCs w:val="22"/>
        </w:rPr>
        <w:t>.10</w:t>
      </w:r>
      <w:r w:rsidR="007857AD" w:rsidRPr="00745AE7">
        <w:rPr>
          <w:rFonts w:asciiTheme="minorHAnsi" w:hAnsiTheme="minorHAnsi" w:cstheme="minorHAnsi"/>
          <w:b/>
          <w:bCs/>
          <w:color w:val="auto"/>
          <w:sz w:val="22"/>
          <w:szCs w:val="22"/>
        </w:rPr>
        <w:t xml:space="preserve"> – P</w:t>
      </w:r>
      <w:r w:rsidR="002F602E" w:rsidRPr="00745AE7">
        <w:rPr>
          <w:rFonts w:asciiTheme="minorHAnsi" w:hAnsiTheme="minorHAnsi" w:cstheme="minorHAnsi"/>
          <w:b/>
          <w:bCs/>
          <w:color w:val="auto"/>
          <w:sz w:val="22"/>
          <w:szCs w:val="22"/>
        </w:rPr>
        <w:t>rotection de chantier</w:t>
      </w:r>
      <w:bookmarkEnd w:id="116"/>
      <w:bookmarkEnd w:id="117"/>
    </w:p>
    <w:p w14:paraId="1FA37988" w14:textId="33FE7624"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 xml:space="preserve">Jusqu’à la réception des </w:t>
      </w:r>
      <w:r w:rsidR="007857AD" w:rsidRPr="00745AE7">
        <w:rPr>
          <w:rFonts w:asciiTheme="minorHAnsi" w:hAnsiTheme="minorHAnsi" w:cstheme="minorHAnsi"/>
          <w:sz w:val="22"/>
          <w:szCs w:val="22"/>
        </w:rPr>
        <w:t>travaux, le</w:t>
      </w:r>
      <w:r w:rsidRPr="00745AE7">
        <w:rPr>
          <w:rFonts w:asciiTheme="minorHAnsi" w:hAnsiTheme="minorHAnsi" w:cstheme="minorHAnsi"/>
          <w:sz w:val="22"/>
          <w:szCs w:val="22"/>
        </w:rPr>
        <w:t xml:space="preserve"> Titulaire a la garde du (des) ouvrage(s). Jusqu’à la réception des </w:t>
      </w:r>
      <w:r w:rsidR="007857AD" w:rsidRPr="00745AE7">
        <w:rPr>
          <w:rFonts w:asciiTheme="minorHAnsi" w:hAnsiTheme="minorHAnsi" w:cstheme="minorHAnsi"/>
          <w:sz w:val="22"/>
          <w:szCs w:val="22"/>
        </w:rPr>
        <w:t>travaux, le</w:t>
      </w:r>
      <w:r w:rsidRPr="00745AE7">
        <w:rPr>
          <w:rFonts w:asciiTheme="minorHAnsi" w:hAnsiTheme="minorHAnsi" w:cstheme="minorHAnsi"/>
          <w:sz w:val="22"/>
          <w:szCs w:val="22"/>
        </w:rPr>
        <w:t xml:space="preserve"> Titulaire doit, au titre de la garde du (des) ouvrage(s), protéger ses matériaux et son (ses) ouvrage(s) contre les risques de vol et de détournement, et contre les risques de détérioration.</w:t>
      </w:r>
    </w:p>
    <w:p w14:paraId="5D7A2348" w14:textId="77777777"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De plus, pendant l’exécution de ses propres travaux, le Titulaire doit prendre les précautions nécessaires pour ne pas causer de dégradations aux matériaux ou ouvrage(s) des autres entrepreneurs. Il est responsable des conséquences pouvant résulter des infractions à ladite obligation.</w:t>
      </w:r>
    </w:p>
    <w:p w14:paraId="31A868EF" w14:textId="56796C49"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 xml:space="preserve">Ainsi, le Titulaire doit protéger les matériaux, installations, fournitures, outillages et ouvrages jusqu'à la date de réception par </w:t>
      </w:r>
      <w:r w:rsidR="007857AD" w:rsidRPr="00745AE7">
        <w:rPr>
          <w:rFonts w:asciiTheme="minorHAnsi" w:hAnsiTheme="minorHAnsi" w:cstheme="minorHAnsi"/>
          <w:sz w:val="22"/>
          <w:szCs w:val="22"/>
        </w:rPr>
        <w:t>le Maître</w:t>
      </w:r>
      <w:r w:rsidRPr="00745AE7">
        <w:rPr>
          <w:rFonts w:asciiTheme="minorHAnsi" w:hAnsiTheme="minorHAnsi" w:cstheme="minorHAnsi"/>
          <w:sz w:val="22"/>
          <w:szCs w:val="22"/>
        </w:rPr>
        <w:t xml:space="preserve"> d’ouvrage</w:t>
      </w:r>
      <w:r w:rsidR="009F5A1E">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En particulier pour tous les ouvrages livrés et mis en œuvre dans leur aspect "fini" les entreprises devront mettre en place des protections appropriées selon les conditions de mise en œuvre, l'échelonnement des tâches, et la fragilité relative des composants.</w:t>
      </w:r>
    </w:p>
    <w:p w14:paraId="24CE6242" w14:textId="77777777"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Les ouvrages fragiles ou susceptibles d'être détériorés par la suite des travaux comporteront des protections appropriées à leur nature et aux travaux à réaliser.</w:t>
      </w:r>
    </w:p>
    <w:p w14:paraId="1C9C31C1" w14:textId="77777777"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Ces protections seront déposées en fin de chantier par chaque entrepreneur concerné en coordination avec les opérations de finition et de nettoyage.</w:t>
      </w:r>
    </w:p>
    <w:p w14:paraId="2F2D804C" w14:textId="16825948"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 xml:space="preserve">En conséquence, le Titulaire doit réparer ou remplacer à ses frais tout ouvrage endommagé quelle qu'en soit la cause, sauf recours contre un tiers reconnu responsable. En tout état de cause le  Maître d’ouvrage </w:t>
      </w:r>
      <w:r w:rsidR="009F5A1E">
        <w:rPr>
          <w:rFonts w:asciiTheme="minorHAnsi" w:hAnsiTheme="minorHAnsi" w:cstheme="minorHAnsi"/>
          <w:sz w:val="22"/>
          <w:szCs w:val="22"/>
        </w:rPr>
        <w:t xml:space="preserve">délégué  </w:t>
      </w:r>
      <w:r w:rsidRPr="00745AE7">
        <w:rPr>
          <w:rFonts w:asciiTheme="minorHAnsi" w:hAnsiTheme="minorHAnsi" w:cstheme="minorHAnsi"/>
          <w:sz w:val="22"/>
          <w:szCs w:val="22"/>
        </w:rPr>
        <w:t>sera étrangers à toutes contestations et répartitions des dépenses.</w:t>
      </w:r>
    </w:p>
    <w:p w14:paraId="7F9FAC83" w14:textId="0D3D00E9"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 xml:space="preserve">Au-delà de la date de réception, tout </w:t>
      </w:r>
      <w:r w:rsidR="009F5A1E" w:rsidRPr="00745AE7">
        <w:rPr>
          <w:rFonts w:asciiTheme="minorHAnsi" w:hAnsiTheme="minorHAnsi" w:cstheme="minorHAnsi"/>
          <w:sz w:val="22"/>
          <w:szCs w:val="22"/>
        </w:rPr>
        <w:t>Titulaire dont</w:t>
      </w:r>
      <w:r w:rsidRPr="00745AE7">
        <w:rPr>
          <w:rFonts w:asciiTheme="minorHAnsi" w:hAnsiTheme="minorHAnsi" w:cstheme="minorHAnsi"/>
          <w:sz w:val="22"/>
          <w:szCs w:val="22"/>
        </w:rPr>
        <w:t xml:space="preserve"> les travaux ont fait l'objet de réserves, sera responsable de tout dommage à l'ouvrage quel qu'en soit la cause, jusqu'à la levée de celles-ci.</w:t>
      </w:r>
    </w:p>
    <w:p w14:paraId="2BAA13AE" w14:textId="591A377C"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Si les travaux viennent à être interrompus pour quelque cause que ce soit, non imputable au Maître d’ouvrage</w:t>
      </w:r>
      <w:r w:rsidR="009F5A1E">
        <w:rPr>
          <w:rFonts w:asciiTheme="minorHAnsi" w:hAnsiTheme="minorHAnsi" w:cstheme="minorHAnsi"/>
          <w:sz w:val="22"/>
          <w:szCs w:val="22"/>
        </w:rPr>
        <w:t xml:space="preserve"> délégué</w:t>
      </w:r>
      <w:r w:rsidRPr="00745AE7">
        <w:rPr>
          <w:rFonts w:asciiTheme="minorHAnsi" w:hAnsiTheme="minorHAnsi" w:cstheme="minorHAnsi"/>
          <w:sz w:val="22"/>
          <w:szCs w:val="22"/>
        </w:rPr>
        <w:t>,  le Titulaire doit protéger ses ouvrages réalisés contre les dégâts qu'ils pourraient subir, sans frais supplémentaires pour le  Maître d’ouvrage.</w:t>
      </w:r>
    </w:p>
    <w:p w14:paraId="36C1B7E1" w14:textId="040838B1" w:rsidR="002F602E" w:rsidRPr="00745AE7" w:rsidRDefault="002F602E" w:rsidP="009F5A1E">
      <w:pPr>
        <w:spacing w:before="120" w:after="120"/>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est responsable des vols et dégradations quelconques qui peuvent se produire sur l'ouvrage, et cela jusqu'à la date de livraison </w:t>
      </w:r>
      <w:r w:rsidR="007F1DAB" w:rsidRPr="00745AE7">
        <w:rPr>
          <w:rFonts w:asciiTheme="minorHAnsi" w:hAnsiTheme="minorHAnsi" w:cstheme="minorHAnsi"/>
          <w:sz w:val="22"/>
          <w:szCs w:val="22"/>
        </w:rPr>
        <w:t>réserve</w:t>
      </w:r>
      <w:r w:rsidRPr="00745AE7">
        <w:rPr>
          <w:rFonts w:asciiTheme="minorHAnsi" w:hAnsiTheme="minorHAnsi" w:cstheme="minorHAnsi"/>
          <w:sz w:val="22"/>
          <w:szCs w:val="22"/>
        </w:rPr>
        <w:t xml:space="preserve"> levées.</w:t>
      </w:r>
    </w:p>
    <w:p w14:paraId="40B7F905" w14:textId="77777777" w:rsidR="002F602E" w:rsidRPr="00745AE7" w:rsidRDefault="002F602E" w:rsidP="002F602E">
      <w:pPr>
        <w:jc w:val="both"/>
        <w:rPr>
          <w:rFonts w:asciiTheme="minorHAnsi" w:hAnsiTheme="minorHAnsi" w:cstheme="minorHAnsi"/>
          <w:sz w:val="22"/>
          <w:szCs w:val="22"/>
        </w:rPr>
      </w:pPr>
    </w:p>
    <w:p w14:paraId="6CD91D30" w14:textId="5994FEB8"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18" w:name="_Toc74133006"/>
      <w:bookmarkStart w:id="119" w:name="_Toc235204439"/>
      <w:r w:rsidRPr="00745AE7">
        <w:rPr>
          <w:rFonts w:asciiTheme="minorHAnsi" w:hAnsiTheme="minorHAnsi"/>
          <w:b/>
          <w:caps/>
          <w:szCs w:val="22"/>
          <w:u w:val="single"/>
        </w:rPr>
        <w:t>TRAVAIL ILLEGAL – TRAVAIL DISSIMULE</w:t>
      </w:r>
      <w:bookmarkEnd w:id="118"/>
      <w:bookmarkEnd w:id="119"/>
      <w:r w:rsidRPr="00745AE7">
        <w:rPr>
          <w:rFonts w:asciiTheme="minorHAnsi" w:hAnsiTheme="minorHAnsi"/>
          <w:b/>
          <w:caps/>
          <w:szCs w:val="22"/>
          <w:u w:val="single"/>
        </w:rPr>
        <w:t xml:space="preserve"> </w:t>
      </w:r>
    </w:p>
    <w:p w14:paraId="4F6BAE29" w14:textId="77777777" w:rsidR="002F602E" w:rsidRPr="00745AE7" w:rsidRDefault="002F602E" w:rsidP="009F5A1E">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fournit une carte d’identification professionnelle à chacun de ses employés sur le chantier mentionnant le nom du Titulaire employeur sur le chantier, le nom, le prénom et la photo du porteur de carte. Sous sa responsabilité, le Titulaire fait établir des cartes d’identification professionnelle par chacun de ses sous-traitants, pour chaque salarié de ses sous-traitants intervenant sur le chantier. </w:t>
      </w:r>
    </w:p>
    <w:p w14:paraId="6F3AE82C" w14:textId="3758EDF9" w:rsidR="002F602E" w:rsidRPr="00745AE7" w:rsidRDefault="002F602E" w:rsidP="009F5A1E">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s’engage à faire porter de façon visible ces cartes d’identification. Par ailleurs, le Titulaire s’engage à établir et à tenir à jour, les listes des personnels sur le chantier et à communiquer à la maîtrise d’œuvre cette liste après chaque mise à jour. </w:t>
      </w:r>
    </w:p>
    <w:p w14:paraId="41E9E5E2" w14:textId="36E1F3B1"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20" w:name="_Toc74133007"/>
      <w:bookmarkStart w:id="121" w:name="_Toc235204440"/>
      <w:r w:rsidRPr="00745AE7">
        <w:rPr>
          <w:rFonts w:asciiTheme="minorHAnsi" w:hAnsiTheme="minorHAnsi"/>
          <w:b/>
          <w:caps/>
          <w:szCs w:val="22"/>
          <w:u w:val="single"/>
        </w:rPr>
        <w:lastRenderedPageBreak/>
        <w:t>DISPOSITIONS PARTICULIERES A L'ACHEVEMENT DU CHANTIER</w:t>
      </w:r>
      <w:bookmarkEnd w:id="120"/>
      <w:bookmarkEnd w:id="121"/>
    </w:p>
    <w:p w14:paraId="4524D95B" w14:textId="695A524B" w:rsidR="002F602E" w:rsidRPr="00745AE7" w:rsidRDefault="001A3D88" w:rsidP="002F602E">
      <w:pPr>
        <w:pStyle w:val="Titre2"/>
        <w:spacing w:before="240" w:after="120"/>
        <w:rPr>
          <w:rFonts w:asciiTheme="minorHAnsi" w:hAnsiTheme="minorHAnsi" w:cstheme="minorHAnsi"/>
          <w:b/>
          <w:bCs/>
          <w:color w:val="auto"/>
          <w:sz w:val="22"/>
          <w:szCs w:val="22"/>
        </w:rPr>
      </w:pPr>
      <w:bookmarkStart w:id="122" w:name="_Toc74133008"/>
      <w:bookmarkStart w:id="123" w:name="_Toc235204441"/>
      <w:r>
        <w:rPr>
          <w:rFonts w:asciiTheme="minorHAnsi" w:hAnsiTheme="minorHAnsi" w:cstheme="minorHAnsi"/>
          <w:b/>
          <w:bCs/>
          <w:color w:val="auto"/>
          <w:sz w:val="22"/>
          <w:szCs w:val="22"/>
        </w:rPr>
        <w:t>15</w:t>
      </w:r>
      <w:r w:rsidR="00C10400" w:rsidRPr="00745AE7">
        <w:rPr>
          <w:rFonts w:asciiTheme="minorHAnsi" w:hAnsiTheme="minorHAnsi" w:cstheme="minorHAnsi"/>
          <w:b/>
          <w:bCs/>
          <w:color w:val="auto"/>
          <w:sz w:val="22"/>
          <w:szCs w:val="22"/>
        </w:rPr>
        <w:t> .1 – G</w:t>
      </w:r>
      <w:r w:rsidR="002F602E" w:rsidRPr="00745AE7">
        <w:rPr>
          <w:rFonts w:asciiTheme="minorHAnsi" w:hAnsiTheme="minorHAnsi" w:cstheme="minorHAnsi"/>
          <w:b/>
          <w:bCs/>
          <w:color w:val="auto"/>
          <w:sz w:val="22"/>
          <w:szCs w:val="22"/>
        </w:rPr>
        <w:t>estion des déchets de chantier, nettoyage</w:t>
      </w:r>
      <w:bookmarkEnd w:id="122"/>
      <w:bookmarkEnd w:id="123"/>
    </w:p>
    <w:p w14:paraId="2283E622" w14:textId="1B5AB0CB"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doit se conformer à la réglementation en vigueur quant à la collecte, au transport, au stockage et à l’évacuation de ces déchets. Il est également de sa responsabilité de fournir les éléments de leur traçabilité. Le Titulaire doit notamment remettre au Maître d’ouvrage</w:t>
      </w:r>
      <w:r w:rsidR="009F5A1E">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les preuves d’acheminement et d’évacuation en décharge de classe appropriée des déchets concernés</w:t>
      </w:r>
      <w:r w:rsidR="008F07EC" w:rsidRPr="00745AE7">
        <w:rPr>
          <w:rFonts w:asciiTheme="minorHAnsi" w:hAnsiTheme="minorHAnsi" w:cstheme="minorHAnsi"/>
          <w:sz w:val="22"/>
          <w:szCs w:val="22"/>
        </w:rPr>
        <w:t xml:space="preserve"> le cas échéant</w:t>
      </w:r>
      <w:r w:rsidRPr="00745AE7">
        <w:rPr>
          <w:rFonts w:asciiTheme="minorHAnsi" w:hAnsiTheme="minorHAnsi" w:cstheme="minorHAnsi"/>
          <w:sz w:val="22"/>
          <w:szCs w:val="22"/>
        </w:rPr>
        <w:t>.</w:t>
      </w:r>
    </w:p>
    <w:p w14:paraId="392075B4" w14:textId="5A03072B" w:rsidR="002F602E" w:rsidRPr="00745AE7" w:rsidRDefault="001A3D88" w:rsidP="002F602E">
      <w:pPr>
        <w:pStyle w:val="Titre2"/>
        <w:spacing w:before="240" w:after="120"/>
        <w:rPr>
          <w:rFonts w:asciiTheme="minorHAnsi" w:hAnsiTheme="minorHAnsi" w:cstheme="minorHAnsi"/>
          <w:b/>
          <w:bCs/>
          <w:color w:val="auto"/>
          <w:sz w:val="22"/>
          <w:szCs w:val="22"/>
        </w:rPr>
      </w:pPr>
      <w:bookmarkStart w:id="124" w:name="_Toc74133009"/>
      <w:bookmarkStart w:id="125" w:name="_Toc235204442"/>
      <w:r>
        <w:rPr>
          <w:rFonts w:asciiTheme="minorHAnsi" w:hAnsiTheme="minorHAnsi" w:cstheme="minorHAnsi"/>
          <w:b/>
          <w:bCs/>
          <w:color w:val="auto"/>
          <w:sz w:val="22"/>
          <w:szCs w:val="22"/>
        </w:rPr>
        <w:t>15</w:t>
      </w:r>
      <w:r w:rsidR="00C10400" w:rsidRPr="00745AE7">
        <w:rPr>
          <w:rFonts w:asciiTheme="minorHAnsi" w:hAnsiTheme="minorHAnsi" w:cstheme="minorHAnsi"/>
          <w:b/>
          <w:bCs/>
          <w:color w:val="auto"/>
          <w:sz w:val="22"/>
          <w:szCs w:val="22"/>
        </w:rPr>
        <w:t>.2 – R</w:t>
      </w:r>
      <w:r w:rsidR="002F602E" w:rsidRPr="00745AE7">
        <w:rPr>
          <w:rFonts w:asciiTheme="minorHAnsi" w:hAnsiTheme="minorHAnsi" w:cstheme="minorHAnsi"/>
          <w:b/>
          <w:bCs/>
          <w:color w:val="auto"/>
          <w:sz w:val="22"/>
          <w:szCs w:val="22"/>
        </w:rPr>
        <w:t>epliement des installations de chantier et remise en état des lieux</w:t>
      </w:r>
      <w:bookmarkEnd w:id="124"/>
      <w:bookmarkEnd w:id="125"/>
    </w:p>
    <w:p w14:paraId="2D503B94"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repliement des installations de chantier et la remise en état des emplacements qui auront été occupés par le chantier ne sont pas compris dans le délai d’exécution.</w:t>
      </w:r>
    </w:p>
    <w:p w14:paraId="7A0A77A7" w14:textId="08F725DA"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A la fin des travaux, dans le délai de 15 jours à compter de la date de la notification de la décision de réception du dernier lot de travaux utilisant les installations de chantier à la charge du Titulaire du présent marché, le Titulaire devra avoir fini de procéder au dégagement, nettoiement et remise en état des emplacements qui auront été occupés par le chantier, en particulier en ce qui concerne les conditions éventuellement décrites au présent </w:t>
      </w:r>
      <w:r w:rsidR="008F07EC" w:rsidRPr="00745AE7">
        <w:rPr>
          <w:rFonts w:asciiTheme="minorHAnsi" w:hAnsiTheme="minorHAnsi" w:cstheme="minorHAnsi"/>
          <w:sz w:val="22"/>
          <w:szCs w:val="22"/>
        </w:rPr>
        <w:t>contrat.</w:t>
      </w:r>
    </w:p>
    <w:p w14:paraId="7E9D282B" w14:textId="6FD693E2"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En cas de retard, ces opérations seront exécutées aux frais due </w:t>
      </w:r>
      <w:r w:rsidR="008F07EC" w:rsidRPr="00745AE7">
        <w:rPr>
          <w:rFonts w:asciiTheme="minorHAnsi" w:hAnsiTheme="minorHAnsi" w:cstheme="minorHAnsi"/>
          <w:sz w:val="22"/>
          <w:szCs w:val="22"/>
        </w:rPr>
        <w:t xml:space="preserve">par </w:t>
      </w:r>
      <w:r w:rsidRPr="00745AE7">
        <w:rPr>
          <w:rFonts w:asciiTheme="minorHAnsi" w:hAnsiTheme="minorHAnsi" w:cstheme="minorHAnsi"/>
          <w:sz w:val="22"/>
          <w:szCs w:val="22"/>
        </w:rPr>
        <w:t>le Titulaire après mise en demeure par ordre de service, sans préjudice de la pénalité par jour de retard prévue dans les articles précédents.</w:t>
      </w:r>
    </w:p>
    <w:p w14:paraId="6E1AE60A" w14:textId="1FD52AC5"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Maître d'Ouvrage </w:t>
      </w:r>
      <w:r w:rsidR="009F5A1E">
        <w:rPr>
          <w:rFonts w:asciiTheme="minorHAnsi" w:hAnsiTheme="minorHAnsi" w:cstheme="minorHAnsi"/>
          <w:sz w:val="22"/>
          <w:szCs w:val="22"/>
        </w:rPr>
        <w:t xml:space="preserve">délégué </w:t>
      </w:r>
      <w:r w:rsidRPr="00745AE7">
        <w:rPr>
          <w:rFonts w:asciiTheme="minorHAnsi" w:hAnsiTheme="minorHAnsi" w:cstheme="minorHAnsi"/>
          <w:sz w:val="22"/>
          <w:szCs w:val="22"/>
        </w:rPr>
        <w:t>pourra demander au Titulaire de maintenir toute ou partie des installations de chantier, au-delà du délai contractuel du marché, pour les mettre à disposition d'autres entreprises. Les modalités de règlements seront alors fixées d'un commun accord entre toutes les parties, sur la base des prix unitaires ou forfaitaires indiqués à la DPGF du marché.</w:t>
      </w:r>
    </w:p>
    <w:p w14:paraId="18F8078B" w14:textId="30D1D7BD" w:rsidR="002F602E" w:rsidRPr="00745AE7" w:rsidRDefault="001A3D88" w:rsidP="002F602E">
      <w:pPr>
        <w:pStyle w:val="Titre2"/>
        <w:spacing w:before="240" w:after="120"/>
        <w:rPr>
          <w:rFonts w:asciiTheme="minorHAnsi" w:hAnsiTheme="minorHAnsi" w:cstheme="minorHAnsi"/>
          <w:b/>
          <w:bCs/>
          <w:color w:val="auto"/>
          <w:sz w:val="22"/>
          <w:szCs w:val="22"/>
        </w:rPr>
      </w:pPr>
      <w:bookmarkStart w:id="126" w:name="_Toc74133010"/>
      <w:bookmarkStart w:id="127" w:name="_Toc235204443"/>
      <w:r>
        <w:rPr>
          <w:rFonts w:asciiTheme="minorHAnsi" w:hAnsiTheme="minorHAnsi" w:cstheme="minorHAnsi"/>
          <w:b/>
          <w:bCs/>
          <w:color w:val="auto"/>
          <w:sz w:val="22"/>
          <w:szCs w:val="22"/>
        </w:rPr>
        <w:t>15</w:t>
      </w:r>
      <w:r w:rsidR="00C10400" w:rsidRPr="00745AE7">
        <w:rPr>
          <w:rFonts w:asciiTheme="minorHAnsi" w:hAnsiTheme="minorHAnsi" w:cstheme="minorHAnsi"/>
          <w:b/>
          <w:bCs/>
          <w:color w:val="auto"/>
          <w:sz w:val="22"/>
          <w:szCs w:val="22"/>
        </w:rPr>
        <w:t>.3 – E</w:t>
      </w:r>
      <w:r w:rsidR="002F602E" w:rsidRPr="00745AE7">
        <w:rPr>
          <w:rFonts w:asciiTheme="minorHAnsi" w:hAnsiTheme="minorHAnsi" w:cstheme="minorHAnsi"/>
          <w:b/>
          <w:bCs/>
          <w:color w:val="auto"/>
          <w:sz w:val="22"/>
          <w:szCs w:val="22"/>
        </w:rPr>
        <w:t>ssais et contrôle des ouvrages en cours de travaux</w:t>
      </w:r>
      <w:bookmarkEnd w:id="126"/>
      <w:bookmarkEnd w:id="127"/>
      <w:r w:rsidR="002F602E" w:rsidRPr="00745AE7">
        <w:rPr>
          <w:rFonts w:asciiTheme="minorHAnsi" w:hAnsiTheme="minorHAnsi" w:cstheme="minorHAnsi"/>
          <w:b/>
          <w:bCs/>
          <w:color w:val="auto"/>
          <w:sz w:val="22"/>
          <w:szCs w:val="22"/>
        </w:rPr>
        <w:t xml:space="preserve"> </w:t>
      </w:r>
      <w:r w:rsidR="002F602E" w:rsidRPr="00745AE7">
        <w:rPr>
          <w:rFonts w:asciiTheme="minorHAnsi" w:hAnsiTheme="minorHAnsi" w:cstheme="minorHAnsi"/>
          <w:b/>
          <w:bCs/>
          <w:color w:val="auto"/>
          <w:sz w:val="22"/>
          <w:szCs w:val="22"/>
        </w:rPr>
        <w:tab/>
      </w:r>
    </w:p>
    <w:p w14:paraId="7E462759"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Par contrôle, on entend les contrôles, essais, épreuves et vérifications qualitatives qui s’appliquent aussi bien aux matériaux et aux produits qu’aux ouvrages et matériels fabriqués ou mis en œuvre.</w:t>
      </w:r>
    </w:p>
    <w:p w14:paraId="646088F3" w14:textId="3E2AC23F" w:rsidR="00B631DF" w:rsidRPr="00745AE7" w:rsidRDefault="002F602E" w:rsidP="00B631DF">
      <w:pPr>
        <w:jc w:val="both"/>
        <w:rPr>
          <w:rFonts w:asciiTheme="minorHAnsi" w:hAnsiTheme="minorHAnsi" w:cstheme="minorHAnsi"/>
          <w:sz w:val="22"/>
          <w:szCs w:val="22"/>
          <w:u w:val="single"/>
        </w:rPr>
      </w:pPr>
      <w:r w:rsidRPr="00745AE7">
        <w:rPr>
          <w:rFonts w:asciiTheme="minorHAnsi" w:hAnsiTheme="minorHAnsi" w:cstheme="minorHAnsi"/>
          <w:sz w:val="22"/>
          <w:szCs w:val="22"/>
        </w:rPr>
        <w:t>En plus des contrôles effectués par le maître d’œuvre, conformément à l’article 24 du CCAG Travaux, les</w:t>
      </w:r>
      <w:r w:rsidR="00B631DF" w:rsidRPr="00745AE7">
        <w:rPr>
          <w:rFonts w:asciiTheme="minorHAnsi" w:hAnsiTheme="minorHAnsi" w:cstheme="minorHAnsi"/>
          <w:sz w:val="22"/>
          <w:szCs w:val="22"/>
        </w:rPr>
        <w:t xml:space="preserve"> essais et vérifications techniques sont réalisés par le maître d’œuvre.</w:t>
      </w:r>
    </w:p>
    <w:p w14:paraId="1DB50B6B" w14:textId="03C21ADA" w:rsidR="002F602E" w:rsidRPr="00745AE7" w:rsidRDefault="001A3D88" w:rsidP="002F602E">
      <w:pPr>
        <w:pStyle w:val="Titre2"/>
        <w:spacing w:before="240" w:after="120"/>
        <w:rPr>
          <w:rFonts w:asciiTheme="minorHAnsi" w:hAnsiTheme="minorHAnsi" w:cstheme="minorHAnsi"/>
          <w:b/>
          <w:bCs/>
          <w:color w:val="auto"/>
          <w:sz w:val="22"/>
          <w:szCs w:val="22"/>
        </w:rPr>
      </w:pPr>
      <w:bookmarkStart w:id="128" w:name="_Toc74133011"/>
      <w:bookmarkStart w:id="129" w:name="_Toc235204444"/>
      <w:r>
        <w:rPr>
          <w:rFonts w:asciiTheme="minorHAnsi" w:hAnsiTheme="minorHAnsi" w:cstheme="minorHAnsi"/>
          <w:b/>
          <w:bCs/>
          <w:color w:val="auto"/>
          <w:sz w:val="22"/>
          <w:szCs w:val="22"/>
        </w:rPr>
        <w:t>15</w:t>
      </w:r>
      <w:r w:rsidR="00C10400" w:rsidRPr="00745AE7">
        <w:rPr>
          <w:rFonts w:asciiTheme="minorHAnsi" w:hAnsiTheme="minorHAnsi" w:cstheme="minorHAnsi"/>
          <w:b/>
          <w:bCs/>
          <w:color w:val="auto"/>
          <w:sz w:val="22"/>
          <w:szCs w:val="22"/>
        </w:rPr>
        <w:t>.4 – D</w:t>
      </w:r>
      <w:r w:rsidR="002F602E" w:rsidRPr="00745AE7">
        <w:rPr>
          <w:rFonts w:asciiTheme="minorHAnsi" w:hAnsiTheme="minorHAnsi" w:cstheme="minorHAnsi"/>
          <w:b/>
          <w:bCs/>
          <w:color w:val="auto"/>
          <w:sz w:val="22"/>
          <w:szCs w:val="22"/>
        </w:rPr>
        <w:t>ocuments à fournir après exécution</w:t>
      </w:r>
      <w:bookmarkEnd w:id="128"/>
      <w:bookmarkEnd w:id="129"/>
    </w:p>
    <w:p w14:paraId="4583CB3B" w14:textId="25B72AEB"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devra remettre au Maître d'ouvrage</w:t>
      </w:r>
      <w:r w:rsidR="00B631DF" w:rsidRPr="00745AE7">
        <w:rPr>
          <w:rFonts w:asciiTheme="minorHAnsi" w:hAnsiTheme="minorHAnsi" w:cstheme="minorHAnsi"/>
          <w:sz w:val="22"/>
          <w:szCs w:val="22"/>
        </w:rPr>
        <w:t xml:space="preserve"> délégué et au à la demande du maître d’oeuvre</w:t>
      </w:r>
      <w:r w:rsidRPr="00745AE7">
        <w:rPr>
          <w:rFonts w:asciiTheme="minorHAnsi" w:hAnsiTheme="minorHAnsi" w:cstheme="minorHAnsi"/>
          <w:sz w:val="22"/>
          <w:szCs w:val="22"/>
        </w:rPr>
        <w:t xml:space="preserve"> les documents prévus à l’article 40 du C.C.A.G.</w:t>
      </w:r>
    </w:p>
    <w:p w14:paraId="6C187B96" w14:textId="73884D52"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Dossier des Ouvrages Exécutés (DOE) sera remis au Maître d'ouvrage</w:t>
      </w:r>
      <w:r w:rsidR="00D513EC">
        <w:rPr>
          <w:rFonts w:asciiTheme="minorHAnsi" w:hAnsiTheme="minorHAnsi" w:cstheme="minorHAnsi"/>
          <w:sz w:val="22"/>
          <w:szCs w:val="22"/>
        </w:rPr>
        <w:t xml:space="preserve"> </w:t>
      </w:r>
      <w:r w:rsidRPr="00745AE7">
        <w:rPr>
          <w:rFonts w:asciiTheme="minorHAnsi" w:hAnsiTheme="minorHAnsi" w:cstheme="minorHAnsi"/>
          <w:sz w:val="22"/>
          <w:szCs w:val="22"/>
        </w:rPr>
        <w:t xml:space="preserve"> en 1 exemplaire papier et 1 exemplaire numérique, composé et présenté selon les dispositions du </w:t>
      </w:r>
      <w:r w:rsidR="00B631DF" w:rsidRPr="00745AE7">
        <w:rPr>
          <w:rFonts w:asciiTheme="minorHAnsi" w:hAnsiTheme="minorHAnsi" w:cstheme="minorHAnsi"/>
          <w:sz w:val="22"/>
          <w:szCs w:val="22"/>
        </w:rPr>
        <w:t>cahier des charges</w:t>
      </w:r>
      <w:r w:rsidRPr="00745AE7">
        <w:rPr>
          <w:rFonts w:asciiTheme="minorHAnsi" w:hAnsiTheme="minorHAnsi" w:cstheme="minorHAnsi"/>
          <w:sz w:val="22"/>
          <w:szCs w:val="22"/>
        </w:rPr>
        <w:t xml:space="preserve"> du marché.</w:t>
      </w:r>
    </w:p>
    <w:p w14:paraId="024A0B94"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Précisions complémentaires sur le format numérique :</w:t>
      </w:r>
    </w:p>
    <w:p w14:paraId="6DAAD766" w14:textId="1976C95A" w:rsidR="002F602E" w:rsidRPr="00745AE7" w:rsidRDefault="002F602E" w:rsidP="00B2089A">
      <w:pPr>
        <w:pStyle w:val="Paragraphedeliste"/>
        <w:numPr>
          <w:ilvl w:val="0"/>
          <w:numId w:val="19"/>
        </w:numPr>
        <w:jc w:val="both"/>
        <w:rPr>
          <w:rFonts w:cstheme="minorHAnsi"/>
        </w:rPr>
      </w:pPr>
      <w:r w:rsidRPr="00745AE7">
        <w:rPr>
          <w:rFonts w:cstheme="minorHAnsi"/>
        </w:rPr>
        <w:t xml:space="preserve">les documents graphiques (plans des ouvrages exécutés, plans de détail, plan de calepinage, etc…) seront </w:t>
      </w:r>
      <w:r w:rsidR="00B631DF" w:rsidRPr="00745AE7">
        <w:rPr>
          <w:rFonts w:cstheme="minorHAnsi"/>
        </w:rPr>
        <w:t>dans un format exploitable et lisible ou précisé dans le cahier des charges</w:t>
      </w:r>
      <w:r w:rsidRPr="00745AE7">
        <w:rPr>
          <w:rFonts w:cstheme="minorHAnsi"/>
        </w:rPr>
        <w:t>;</w:t>
      </w:r>
    </w:p>
    <w:p w14:paraId="4E164B75" w14:textId="77777777" w:rsidR="002F602E" w:rsidRPr="00745AE7" w:rsidRDefault="002F602E" w:rsidP="00B2089A">
      <w:pPr>
        <w:pStyle w:val="Paragraphedeliste"/>
        <w:numPr>
          <w:ilvl w:val="0"/>
          <w:numId w:val="19"/>
        </w:numPr>
        <w:jc w:val="both"/>
        <w:rPr>
          <w:rFonts w:cstheme="minorHAnsi"/>
        </w:rPr>
      </w:pPr>
      <w:r w:rsidRPr="00745AE7">
        <w:rPr>
          <w:rFonts w:cstheme="minorHAnsi"/>
        </w:rPr>
        <w:t>les notes de calculs seront sous format PDF;</w:t>
      </w:r>
    </w:p>
    <w:p w14:paraId="4859AB88" w14:textId="77777777" w:rsidR="002F602E" w:rsidRPr="00745AE7" w:rsidRDefault="002F602E" w:rsidP="00B2089A">
      <w:pPr>
        <w:pStyle w:val="Paragraphedeliste"/>
        <w:numPr>
          <w:ilvl w:val="0"/>
          <w:numId w:val="19"/>
        </w:numPr>
        <w:jc w:val="both"/>
        <w:rPr>
          <w:rFonts w:cstheme="minorHAnsi"/>
        </w:rPr>
      </w:pPr>
      <w:r w:rsidRPr="00745AE7">
        <w:rPr>
          <w:rFonts w:cstheme="minorHAnsi"/>
        </w:rPr>
        <w:t>les notices d’utilisation du matériel, notices techniques, des équipements, etc. seront sous format PDF;</w:t>
      </w:r>
    </w:p>
    <w:p w14:paraId="7E627418" w14:textId="70A1F884" w:rsidR="002F602E" w:rsidRDefault="002F602E" w:rsidP="00B2089A">
      <w:pPr>
        <w:pStyle w:val="Paragraphedeliste"/>
        <w:numPr>
          <w:ilvl w:val="0"/>
          <w:numId w:val="19"/>
        </w:numPr>
        <w:jc w:val="both"/>
        <w:rPr>
          <w:rFonts w:cstheme="minorHAnsi"/>
        </w:rPr>
      </w:pPr>
      <w:r w:rsidRPr="00745AE7">
        <w:rPr>
          <w:rFonts w:cstheme="minorHAnsi"/>
        </w:rPr>
        <w:t xml:space="preserve">tous les autres documents seront </w:t>
      </w:r>
      <w:r w:rsidR="00B631DF" w:rsidRPr="00745AE7">
        <w:rPr>
          <w:rFonts w:cstheme="minorHAnsi"/>
        </w:rPr>
        <w:t xml:space="preserve">sous </w:t>
      </w:r>
      <w:r w:rsidRPr="00745AE7">
        <w:rPr>
          <w:rFonts w:cstheme="minorHAnsi"/>
        </w:rPr>
        <w:t>format PDF.</w:t>
      </w:r>
    </w:p>
    <w:p w14:paraId="10C7D7C4" w14:textId="03C6E609" w:rsidR="00D513EC" w:rsidRDefault="00D513EC" w:rsidP="00D513EC">
      <w:pPr>
        <w:jc w:val="both"/>
        <w:rPr>
          <w:rFonts w:cstheme="minorHAnsi"/>
        </w:rPr>
      </w:pPr>
    </w:p>
    <w:p w14:paraId="00738E03" w14:textId="77777777" w:rsidR="00D513EC" w:rsidRPr="00D513EC" w:rsidRDefault="00D513EC" w:rsidP="00D513EC">
      <w:pPr>
        <w:jc w:val="both"/>
        <w:rPr>
          <w:rFonts w:cstheme="minorHAnsi"/>
        </w:rPr>
      </w:pPr>
    </w:p>
    <w:p w14:paraId="00BAC01D" w14:textId="3486613D"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30" w:name="_Toc74133024"/>
      <w:bookmarkStart w:id="131" w:name="_Toc235204445"/>
      <w:r w:rsidRPr="00745AE7">
        <w:rPr>
          <w:rFonts w:asciiTheme="minorHAnsi" w:hAnsiTheme="minorHAnsi"/>
          <w:b/>
          <w:caps/>
          <w:szCs w:val="22"/>
          <w:u w:val="single"/>
        </w:rPr>
        <w:lastRenderedPageBreak/>
        <w:t>RECEPTION DES TRAVAUX</w:t>
      </w:r>
      <w:bookmarkEnd w:id="130"/>
      <w:bookmarkEnd w:id="131"/>
      <w:r w:rsidRPr="00745AE7">
        <w:rPr>
          <w:rFonts w:asciiTheme="minorHAnsi" w:hAnsiTheme="minorHAnsi"/>
          <w:b/>
          <w:caps/>
          <w:szCs w:val="22"/>
          <w:u w:val="single"/>
        </w:rPr>
        <w:t xml:space="preserve"> </w:t>
      </w:r>
    </w:p>
    <w:p w14:paraId="1768BE9A" w14:textId="60E9B726" w:rsidR="002F602E" w:rsidRPr="00745AE7" w:rsidRDefault="001A3D88" w:rsidP="002F602E">
      <w:pPr>
        <w:pStyle w:val="Titre2"/>
        <w:spacing w:before="240" w:after="120"/>
        <w:rPr>
          <w:rFonts w:asciiTheme="minorHAnsi" w:hAnsiTheme="minorHAnsi" w:cstheme="minorHAnsi"/>
          <w:b/>
          <w:bCs/>
          <w:color w:val="auto"/>
          <w:sz w:val="22"/>
          <w:szCs w:val="22"/>
        </w:rPr>
      </w:pPr>
      <w:bookmarkStart w:id="132" w:name="_Toc74133025"/>
      <w:bookmarkStart w:id="133" w:name="_Toc235204446"/>
      <w:r>
        <w:rPr>
          <w:rFonts w:asciiTheme="minorHAnsi" w:hAnsiTheme="minorHAnsi" w:cstheme="minorHAnsi"/>
          <w:b/>
          <w:bCs/>
          <w:color w:val="auto"/>
          <w:sz w:val="22"/>
          <w:szCs w:val="22"/>
        </w:rPr>
        <w:t>16</w:t>
      </w:r>
      <w:r w:rsidR="002F602E" w:rsidRPr="00745AE7">
        <w:rPr>
          <w:rFonts w:asciiTheme="minorHAnsi" w:hAnsiTheme="minorHAnsi" w:cstheme="minorHAnsi"/>
          <w:b/>
          <w:bCs/>
          <w:color w:val="auto"/>
          <w:sz w:val="22"/>
          <w:szCs w:val="22"/>
        </w:rPr>
        <w:t>.1 – réception partielle et constat d’achèvement des travaux</w:t>
      </w:r>
      <w:bookmarkEnd w:id="132"/>
      <w:bookmarkEnd w:id="133"/>
      <w:r w:rsidR="002F602E" w:rsidRPr="00745AE7">
        <w:rPr>
          <w:rFonts w:asciiTheme="minorHAnsi" w:hAnsiTheme="minorHAnsi" w:cstheme="minorHAnsi"/>
          <w:b/>
          <w:bCs/>
          <w:color w:val="auto"/>
          <w:sz w:val="22"/>
          <w:szCs w:val="22"/>
        </w:rPr>
        <w:tab/>
      </w:r>
    </w:p>
    <w:p w14:paraId="2864D7EA" w14:textId="44347C5A"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marché </w:t>
      </w:r>
      <w:r w:rsidR="0046683C" w:rsidRPr="00745AE7">
        <w:rPr>
          <w:rFonts w:asciiTheme="minorHAnsi" w:hAnsiTheme="minorHAnsi" w:cstheme="minorHAnsi"/>
          <w:sz w:val="22"/>
          <w:szCs w:val="22"/>
        </w:rPr>
        <w:t>pourra donner lieu à une réception partielle</w:t>
      </w:r>
      <w:r w:rsidR="00146160" w:rsidRPr="00745AE7">
        <w:rPr>
          <w:rFonts w:asciiTheme="minorHAnsi" w:hAnsiTheme="minorHAnsi" w:cstheme="minorHAnsi"/>
          <w:sz w:val="22"/>
          <w:szCs w:val="22"/>
        </w:rPr>
        <w:t xml:space="preserve"> assortie d’une période fixée par le maître de levée de réserve</w:t>
      </w:r>
      <w:r w:rsidR="0046683C" w:rsidRPr="00745AE7">
        <w:rPr>
          <w:rFonts w:asciiTheme="minorHAnsi" w:hAnsiTheme="minorHAnsi" w:cstheme="minorHAnsi"/>
          <w:sz w:val="22"/>
          <w:szCs w:val="22"/>
        </w:rPr>
        <w:t xml:space="preserve"> ou </w:t>
      </w:r>
      <w:r w:rsidRPr="00745AE7">
        <w:rPr>
          <w:rFonts w:asciiTheme="minorHAnsi" w:hAnsiTheme="minorHAnsi" w:cstheme="minorHAnsi"/>
          <w:sz w:val="22"/>
          <w:szCs w:val="22"/>
        </w:rPr>
        <w:t xml:space="preserve">donnera </w:t>
      </w:r>
      <w:r w:rsidR="00146160" w:rsidRPr="00745AE7">
        <w:rPr>
          <w:rFonts w:asciiTheme="minorHAnsi" w:hAnsiTheme="minorHAnsi" w:cstheme="minorHAnsi"/>
          <w:sz w:val="22"/>
          <w:szCs w:val="22"/>
        </w:rPr>
        <w:t>lieu en l’absence de réserves formulées à</w:t>
      </w:r>
      <w:r w:rsidRPr="00745AE7">
        <w:rPr>
          <w:rFonts w:asciiTheme="minorHAnsi" w:hAnsiTheme="minorHAnsi" w:cstheme="minorHAnsi"/>
          <w:sz w:val="22"/>
          <w:szCs w:val="22"/>
        </w:rPr>
        <w:t xml:space="preserve"> </w:t>
      </w:r>
      <w:r w:rsidR="00146160" w:rsidRPr="00745AE7">
        <w:rPr>
          <w:rFonts w:asciiTheme="minorHAnsi" w:hAnsiTheme="minorHAnsi" w:cstheme="minorHAnsi"/>
          <w:sz w:val="22"/>
          <w:szCs w:val="22"/>
        </w:rPr>
        <w:t xml:space="preserve">une </w:t>
      </w:r>
      <w:r w:rsidRPr="00745AE7">
        <w:rPr>
          <w:rFonts w:asciiTheme="minorHAnsi" w:hAnsiTheme="minorHAnsi" w:cstheme="minorHAnsi"/>
          <w:sz w:val="22"/>
          <w:szCs w:val="22"/>
        </w:rPr>
        <w:t xml:space="preserve">réception </w:t>
      </w:r>
      <w:r w:rsidR="00146160" w:rsidRPr="00745AE7">
        <w:rPr>
          <w:rFonts w:asciiTheme="minorHAnsi" w:hAnsiTheme="minorHAnsi" w:cstheme="minorHAnsi"/>
          <w:sz w:val="22"/>
          <w:szCs w:val="22"/>
        </w:rPr>
        <w:t>définitive</w:t>
      </w:r>
      <w:r w:rsidRPr="00745AE7">
        <w:rPr>
          <w:rFonts w:asciiTheme="minorHAnsi" w:hAnsiTheme="minorHAnsi" w:cstheme="minorHAnsi"/>
          <w:sz w:val="22"/>
          <w:szCs w:val="22"/>
        </w:rPr>
        <w:t>. Toutefois, préalablement à l’organisation des opérations préalables à la réception des travaux, un état des lieux sera effectué en présence de la Maitrise d’Œuvre pour constater la finition des travaux de nettoyage à la fin des travaux.</w:t>
      </w:r>
    </w:p>
    <w:p w14:paraId="3FBBF34D" w14:textId="29D42C6B" w:rsidR="002F602E" w:rsidRPr="00745AE7" w:rsidRDefault="001A3D88" w:rsidP="002F602E">
      <w:pPr>
        <w:pStyle w:val="Titre2"/>
        <w:spacing w:before="240" w:after="120"/>
        <w:rPr>
          <w:rFonts w:asciiTheme="minorHAnsi" w:hAnsiTheme="minorHAnsi" w:cstheme="minorHAnsi"/>
          <w:b/>
          <w:bCs/>
          <w:color w:val="auto"/>
          <w:sz w:val="22"/>
          <w:szCs w:val="22"/>
        </w:rPr>
      </w:pPr>
      <w:bookmarkStart w:id="134" w:name="_Toc74133026"/>
      <w:bookmarkStart w:id="135" w:name="_Toc235204447"/>
      <w:r>
        <w:rPr>
          <w:rFonts w:asciiTheme="minorHAnsi" w:hAnsiTheme="minorHAnsi" w:cstheme="minorHAnsi"/>
          <w:b/>
          <w:bCs/>
          <w:color w:val="auto"/>
          <w:sz w:val="22"/>
          <w:szCs w:val="22"/>
        </w:rPr>
        <w:t>16</w:t>
      </w:r>
      <w:r w:rsidR="002F602E" w:rsidRPr="00745AE7">
        <w:rPr>
          <w:rFonts w:asciiTheme="minorHAnsi" w:hAnsiTheme="minorHAnsi" w:cstheme="minorHAnsi"/>
          <w:b/>
          <w:bCs/>
          <w:color w:val="auto"/>
          <w:sz w:val="22"/>
          <w:szCs w:val="22"/>
        </w:rPr>
        <w:t>.2 – dispositions applicables à la réception</w:t>
      </w:r>
      <w:bookmarkEnd w:id="134"/>
      <w:bookmarkEnd w:id="135"/>
      <w:r w:rsidR="002F602E" w:rsidRPr="00745AE7">
        <w:rPr>
          <w:rFonts w:asciiTheme="minorHAnsi" w:hAnsiTheme="minorHAnsi" w:cstheme="minorHAnsi"/>
          <w:b/>
          <w:bCs/>
          <w:color w:val="auto"/>
          <w:sz w:val="22"/>
          <w:szCs w:val="22"/>
        </w:rPr>
        <w:t xml:space="preserve"> </w:t>
      </w:r>
      <w:r w:rsidR="002F602E" w:rsidRPr="00745AE7">
        <w:rPr>
          <w:rFonts w:asciiTheme="minorHAnsi" w:hAnsiTheme="minorHAnsi" w:cstheme="minorHAnsi"/>
          <w:b/>
          <w:bCs/>
          <w:color w:val="auto"/>
          <w:sz w:val="22"/>
          <w:szCs w:val="22"/>
        </w:rPr>
        <w:tab/>
      </w:r>
    </w:p>
    <w:p w14:paraId="2871B784" w14:textId="77777777" w:rsidR="002F602E" w:rsidRPr="00745AE7" w:rsidRDefault="002F602E" w:rsidP="002F602E">
      <w:pPr>
        <w:tabs>
          <w:tab w:val="left" w:pos="8053"/>
        </w:tabs>
        <w:jc w:val="both"/>
        <w:rPr>
          <w:rFonts w:asciiTheme="minorHAnsi" w:hAnsiTheme="minorHAnsi" w:cstheme="minorHAnsi"/>
          <w:sz w:val="22"/>
          <w:szCs w:val="22"/>
        </w:rPr>
      </w:pPr>
      <w:r w:rsidRPr="00745AE7">
        <w:rPr>
          <w:rFonts w:asciiTheme="minorHAnsi" w:hAnsiTheme="minorHAnsi" w:cstheme="minorHAnsi"/>
          <w:sz w:val="22"/>
          <w:szCs w:val="22"/>
        </w:rPr>
        <w:t>La réception se déroule comme il est stipulé aux articles 41 et 42 du CCAG travaux.</w:t>
      </w:r>
      <w:r w:rsidRPr="00745AE7">
        <w:rPr>
          <w:rFonts w:asciiTheme="minorHAnsi" w:hAnsiTheme="minorHAnsi" w:cstheme="minorHAnsi"/>
          <w:sz w:val="22"/>
          <w:szCs w:val="22"/>
        </w:rPr>
        <w:tab/>
      </w:r>
    </w:p>
    <w:p w14:paraId="2D99F95A" w14:textId="24090775" w:rsidR="002F602E" w:rsidRPr="00745AE7" w:rsidRDefault="001A3D88" w:rsidP="002F602E">
      <w:pPr>
        <w:pStyle w:val="Titre2"/>
        <w:spacing w:before="240" w:after="120"/>
        <w:rPr>
          <w:rFonts w:asciiTheme="minorHAnsi" w:hAnsiTheme="minorHAnsi" w:cstheme="minorHAnsi"/>
          <w:b/>
          <w:bCs/>
          <w:color w:val="auto"/>
          <w:sz w:val="22"/>
          <w:szCs w:val="22"/>
        </w:rPr>
      </w:pPr>
      <w:bookmarkStart w:id="136" w:name="_Toc74133027"/>
      <w:bookmarkStart w:id="137" w:name="_Toc235204448"/>
      <w:r>
        <w:rPr>
          <w:rFonts w:asciiTheme="minorHAnsi" w:hAnsiTheme="minorHAnsi" w:cstheme="minorHAnsi"/>
          <w:b/>
          <w:bCs/>
          <w:color w:val="auto"/>
          <w:sz w:val="22"/>
          <w:szCs w:val="22"/>
        </w:rPr>
        <w:t>16</w:t>
      </w:r>
      <w:r w:rsidR="00D513EC">
        <w:rPr>
          <w:rFonts w:asciiTheme="minorHAnsi" w:hAnsiTheme="minorHAnsi" w:cstheme="minorHAnsi"/>
          <w:b/>
          <w:bCs/>
          <w:color w:val="auto"/>
          <w:sz w:val="22"/>
          <w:szCs w:val="22"/>
        </w:rPr>
        <w:t>.3 – M</w:t>
      </w:r>
      <w:r w:rsidR="002F602E" w:rsidRPr="00745AE7">
        <w:rPr>
          <w:rFonts w:asciiTheme="minorHAnsi" w:hAnsiTheme="minorHAnsi" w:cstheme="minorHAnsi"/>
          <w:b/>
          <w:bCs/>
          <w:color w:val="auto"/>
          <w:sz w:val="22"/>
          <w:szCs w:val="22"/>
        </w:rPr>
        <w:t>ise à disposition de certains ouvrages ou parties d’ouvrages</w:t>
      </w:r>
      <w:bookmarkEnd w:id="136"/>
      <w:bookmarkEnd w:id="137"/>
      <w:r w:rsidR="002F602E" w:rsidRPr="00745AE7">
        <w:rPr>
          <w:rFonts w:asciiTheme="minorHAnsi" w:hAnsiTheme="minorHAnsi" w:cstheme="minorHAnsi"/>
          <w:b/>
          <w:bCs/>
          <w:color w:val="auto"/>
          <w:sz w:val="22"/>
          <w:szCs w:val="22"/>
        </w:rPr>
        <w:t xml:space="preserve"> </w:t>
      </w:r>
    </w:p>
    <w:p w14:paraId="06FFC698" w14:textId="5156B9DD" w:rsidR="002F602E" w:rsidRPr="00745AE7" w:rsidRDefault="002F602E" w:rsidP="002F602E">
      <w:pPr>
        <w:tabs>
          <w:tab w:val="left" w:pos="8053"/>
        </w:tabs>
        <w:jc w:val="both"/>
        <w:rPr>
          <w:rFonts w:asciiTheme="minorHAnsi" w:hAnsiTheme="minorHAnsi" w:cstheme="minorHAnsi"/>
          <w:sz w:val="22"/>
          <w:szCs w:val="22"/>
        </w:rPr>
      </w:pPr>
      <w:r w:rsidRPr="00745AE7">
        <w:rPr>
          <w:rFonts w:asciiTheme="minorHAnsi" w:hAnsiTheme="minorHAnsi" w:cstheme="minorHAnsi"/>
          <w:sz w:val="22"/>
          <w:szCs w:val="22"/>
        </w:rPr>
        <w:t>Sans objet.</w:t>
      </w:r>
    </w:p>
    <w:p w14:paraId="072544F5" w14:textId="3BD30D2C" w:rsidR="00A23952" w:rsidRPr="00745AE7" w:rsidRDefault="00A23952" w:rsidP="002F602E">
      <w:pPr>
        <w:tabs>
          <w:tab w:val="left" w:pos="8053"/>
        </w:tabs>
        <w:jc w:val="both"/>
        <w:rPr>
          <w:rFonts w:asciiTheme="minorHAnsi" w:hAnsiTheme="minorHAnsi" w:cstheme="minorHAnsi"/>
          <w:sz w:val="22"/>
          <w:szCs w:val="22"/>
        </w:rPr>
      </w:pPr>
    </w:p>
    <w:p w14:paraId="2764BF03" w14:textId="77777777" w:rsidR="002F602E" w:rsidRPr="00745AE7" w:rsidRDefault="002F602E" w:rsidP="002F602E">
      <w:pPr>
        <w:jc w:val="both"/>
        <w:rPr>
          <w:rFonts w:asciiTheme="minorHAnsi" w:hAnsiTheme="minorHAnsi" w:cstheme="minorHAnsi"/>
          <w:sz w:val="22"/>
          <w:szCs w:val="22"/>
        </w:rPr>
      </w:pPr>
    </w:p>
    <w:p w14:paraId="5F00AE6E" w14:textId="689F285C"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38" w:name="_Toc74133028"/>
      <w:bookmarkStart w:id="139" w:name="_Toc235204449"/>
      <w:r w:rsidRPr="00745AE7">
        <w:rPr>
          <w:rFonts w:asciiTheme="minorHAnsi" w:hAnsiTheme="minorHAnsi"/>
          <w:b/>
          <w:caps/>
          <w:szCs w:val="22"/>
          <w:u w:val="single"/>
        </w:rPr>
        <w:t>MODALITES DE REGLEMENT DES COMPTES</w:t>
      </w:r>
      <w:bookmarkEnd w:id="138"/>
      <w:bookmarkEnd w:id="139"/>
    </w:p>
    <w:p w14:paraId="383091B8" w14:textId="4179DB28" w:rsidR="002F602E" w:rsidRPr="00745AE7" w:rsidRDefault="001A3D88" w:rsidP="002F602E">
      <w:pPr>
        <w:pStyle w:val="Titre2"/>
        <w:spacing w:before="240" w:after="120"/>
        <w:rPr>
          <w:rFonts w:asciiTheme="minorHAnsi" w:hAnsiTheme="minorHAnsi" w:cstheme="minorHAnsi"/>
          <w:b/>
          <w:bCs/>
          <w:color w:val="auto"/>
          <w:sz w:val="22"/>
          <w:szCs w:val="22"/>
        </w:rPr>
      </w:pPr>
      <w:bookmarkStart w:id="140" w:name="_Toc74133029"/>
      <w:bookmarkStart w:id="141" w:name="_Toc235204450"/>
      <w:r>
        <w:rPr>
          <w:rFonts w:asciiTheme="minorHAnsi" w:hAnsiTheme="minorHAnsi" w:cstheme="minorHAnsi"/>
          <w:b/>
          <w:bCs/>
          <w:color w:val="auto"/>
          <w:sz w:val="22"/>
          <w:szCs w:val="22"/>
        </w:rPr>
        <w:t>17</w:t>
      </w:r>
      <w:r w:rsidR="00D513EC">
        <w:rPr>
          <w:rFonts w:asciiTheme="minorHAnsi" w:hAnsiTheme="minorHAnsi" w:cstheme="minorHAnsi"/>
          <w:b/>
          <w:bCs/>
          <w:color w:val="auto"/>
          <w:sz w:val="22"/>
          <w:szCs w:val="22"/>
        </w:rPr>
        <w:t>.1 – R</w:t>
      </w:r>
      <w:r w:rsidR="002F602E" w:rsidRPr="00745AE7">
        <w:rPr>
          <w:rFonts w:asciiTheme="minorHAnsi" w:hAnsiTheme="minorHAnsi" w:cstheme="minorHAnsi"/>
          <w:b/>
          <w:bCs/>
          <w:color w:val="auto"/>
          <w:sz w:val="22"/>
          <w:szCs w:val="22"/>
        </w:rPr>
        <w:t>èglement des travaux et des prestations</w:t>
      </w:r>
      <w:bookmarkEnd w:id="140"/>
      <w:bookmarkEnd w:id="141"/>
    </w:p>
    <w:p w14:paraId="3A531EEE" w14:textId="63DCC215"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Le Cahier des </w:t>
      </w:r>
      <w:r w:rsidR="00164783" w:rsidRPr="00745AE7">
        <w:rPr>
          <w:rFonts w:asciiTheme="minorHAnsi" w:hAnsiTheme="minorHAnsi" w:cstheme="minorHAnsi"/>
          <w:sz w:val="22"/>
          <w:szCs w:val="22"/>
        </w:rPr>
        <w:t>charges</w:t>
      </w:r>
      <w:r w:rsidRPr="00745AE7">
        <w:rPr>
          <w:rFonts w:asciiTheme="minorHAnsi" w:hAnsiTheme="minorHAnsi" w:cstheme="minorHAnsi"/>
          <w:sz w:val="22"/>
          <w:szCs w:val="22"/>
        </w:rPr>
        <w:t xml:space="preserve"> précise les prestations à réaliser ainsi que les modalités de réalisation.</w:t>
      </w:r>
    </w:p>
    <w:p w14:paraId="21D65732"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Ces prestations sont rémunérées par un prix forfaitaire dont le détail est précisé dans la Décomposition du Prix Global et Forfaitaire (DPGF).</w:t>
      </w:r>
    </w:p>
    <w:p w14:paraId="2BF86237"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prestations faisant l’objet du présent marché seront réglées à l’avancement.</w:t>
      </w:r>
    </w:p>
    <w:p w14:paraId="72DC9365"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Titulaire fournira mensuellement un tableau où figureront en colonne, les numéros, libellés et valeur des prix y compris les prix provisoires, les quantités et montants valorisés pour chaque mois passé et pour le mois en cours, ainsi que les quantités et montants cumulés jusqu'au mois en cours.</w:t>
      </w:r>
    </w:p>
    <w:p w14:paraId="130F8B78" w14:textId="738BDDD8"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Seules les modifications ayant reçues l’accord du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feront l’objet par le Titulaire des corrections correspondantes sur les plans d’exécution.</w:t>
      </w:r>
    </w:p>
    <w:p w14:paraId="56664525" w14:textId="1257BA00"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Par dérogation à l'article 10.4 du CCAG Travaux, il ne sera pas payé d'acomptes sur approvisionnement.</w:t>
      </w:r>
    </w:p>
    <w:p w14:paraId="2C779261" w14:textId="4AAEA37A" w:rsidR="002F602E" w:rsidRPr="00745AE7" w:rsidRDefault="001A3D88" w:rsidP="002F602E">
      <w:pPr>
        <w:pStyle w:val="Titre2"/>
        <w:spacing w:before="240" w:after="120"/>
        <w:rPr>
          <w:rFonts w:asciiTheme="minorHAnsi" w:hAnsiTheme="minorHAnsi" w:cstheme="minorHAnsi"/>
          <w:b/>
          <w:bCs/>
          <w:color w:val="auto"/>
          <w:sz w:val="22"/>
          <w:szCs w:val="22"/>
        </w:rPr>
      </w:pPr>
      <w:bookmarkStart w:id="142" w:name="_Toc74133030"/>
      <w:bookmarkStart w:id="143" w:name="_Toc235204451"/>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.2 – décomptes et acomptes provisoires</w:t>
      </w:r>
      <w:bookmarkEnd w:id="142"/>
      <w:bookmarkEnd w:id="143"/>
    </w:p>
    <w:p w14:paraId="02376956"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prestations ayant donné lieu à commencement d’exécution pourront donner lieu à la présentation d’acomptes de la part du Titulaire.</w:t>
      </w:r>
    </w:p>
    <w:p w14:paraId="22D0B068" w14:textId="51816B6A"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Dans ce cas, la situation, établie par le Titulaire, est vérifiée, puis acceptée ou rectifiée en fonction du pourcentage d’avancement des travaux par le Maître d'œuvre puis transmise au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aux fins de règlement.</w:t>
      </w:r>
    </w:p>
    <w:p w14:paraId="3B0C470C" w14:textId="1C29C613"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délai de vérification par le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du projet de décompte mensuel du Titulaire et d'établissement de l'état d'acompte est fixé à 7 jours ouvrables à compter de la date de l'accusé de réception du projet de décompte mensuel ou du récépissé de remise.</w:t>
      </w:r>
    </w:p>
    <w:p w14:paraId="610E69DB"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projets de décompte seront présentés en état cumulatif depuis le début des travaux et seront transmis par le Titulaire au Maître d'œuvre par envoi recommandé avec avis de réception postal ou remis contre récépissé.</w:t>
      </w:r>
    </w:p>
    <w:p w14:paraId="00FFCFE1"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Leur règlement s'effectuera à partir de l'état décrit ci-dessus diminué des mandatements déjà effectués.</w:t>
      </w:r>
    </w:p>
    <w:p w14:paraId="70D68BA1"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Viendront en déduction :</w:t>
      </w:r>
    </w:p>
    <w:p w14:paraId="71B795B9" w14:textId="77777777" w:rsidR="002F602E" w:rsidRPr="00745AE7" w:rsidRDefault="002F602E" w:rsidP="00B2089A">
      <w:pPr>
        <w:pStyle w:val="Paragraphedeliste"/>
        <w:numPr>
          <w:ilvl w:val="0"/>
          <w:numId w:val="7"/>
        </w:numPr>
        <w:jc w:val="both"/>
        <w:rPr>
          <w:rFonts w:cstheme="minorHAnsi"/>
        </w:rPr>
      </w:pPr>
      <w:r w:rsidRPr="00745AE7">
        <w:rPr>
          <w:rFonts w:cstheme="minorHAnsi"/>
        </w:rPr>
        <w:lastRenderedPageBreak/>
        <w:t>La retenue de garantie sauf si une garantie à première demande est fournie,</w:t>
      </w:r>
    </w:p>
    <w:p w14:paraId="2AF7D7B7" w14:textId="77777777" w:rsidR="002F602E" w:rsidRPr="00745AE7" w:rsidRDefault="002F602E" w:rsidP="00B2089A">
      <w:pPr>
        <w:pStyle w:val="Paragraphedeliste"/>
        <w:numPr>
          <w:ilvl w:val="0"/>
          <w:numId w:val="7"/>
        </w:numPr>
        <w:jc w:val="both"/>
        <w:rPr>
          <w:rFonts w:cstheme="minorHAnsi"/>
        </w:rPr>
      </w:pPr>
      <w:r w:rsidRPr="00745AE7">
        <w:rPr>
          <w:rFonts w:cstheme="minorHAnsi"/>
        </w:rPr>
        <w:t>Eventuellement les pénalités immédiatement applicables et divers abattements résultant du chantier.</w:t>
      </w:r>
    </w:p>
    <w:p w14:paraId="011B448D"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projets de décompte seront présentés conformément au modèle qui sera remis au Titulaire lors de la première réunion de chantier.</w:t>
      </w:r>
    </w:p>
    <w:p w14:paraId="0E218A20" w14:textId="6C4FE9F9" w:rsidR="002F602E" w:rsidRPr="00745AE7" w:rsidRDefault="001A3D88" w:rsidP="002F602E">
      <w:pPr>
        <w:pStyle w:val="Titre2"/>
        <w:spacing w:before="240" w:after="120"/>
        <w:rPr>
          <w:rFonts w:asciiTheme="minorHAnsi" w:hAnsiTheme="minorHAnsi" w:cstheme="minorHAnsi"/>
          <w:b/>
          <w:bCs/>
          <w:color w:val="auto"/>
          <w:sz w:val="22"/>
          <w:szCs w:val="22"/>
        </w:rPr>
      </w:pPr>
      <w:bookmarkStart w:id="144" w:name="_Toc74133031"/>
      <w:bookmarkStart w:id="145" w:name="_Toc235204452"/>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.3 – décompte final</w:t>
      </w:r>
      <w:bookmarkEnd w:id="144"/>
      <w:bookmarkEnd w:id="145"/>
    </w:p>
    <w:p w14:paraId="37BCAA3E"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A la fin des travaux, le Titulaire établit le projet de décompte final concurremment avec le projet de situation mensuelle afférente au dernier mois de leur exécution, ou à la place de ce projet, indiquant les quantités totales de prestations réellement exécutées.</w:t>
      </w:r>
    </w:p>
    <w:p w14:paraId="5BDBEFD7" w14:textId="0B50BFBC"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adresse son projet de décompte final au Maître d’œuvre, dans un délai de 30 jours à compter de la date de notification de la décision de réception des travaux. Toutefois, par dérogation à l’article 12.3.2 du CCAG Travaux, le Titulaire ne pourra remettre son projet de décompte final que sous réserve d’avoir remis le DOE dans les conditions prévues à l’article </w:t>
      </w:r>
      <w:r w:rsidR="00C10400" w:rsidRPr="00745AE7">
        <w:rPr>
          <w:rFonts w:asciiTheme="minorHAnsi" w:hAnsiTheme="minorHAnsi" w:cstheme="minorHAnsi"/>
          <w:sz w:val="22"/>
          <w:szCs w:val="22"/>
        </w:rPr>
        <w:t>17.7</w:t>
      </w:r>
      <w:r w:rsidR="00E95BE6" w:rsidRPr="00745AE7">
        <w:rPr>
          <w:rFonts w:asciiTheme="minorHAnsi" w:hAnsiTheme="minorHAnsi" w:cstheme="minorHAnsi"/>
          <w:sz w:val="22"/>
          <w:szCs w:val="22"/>
        </w:rPr>
        <w:t xml:space="preserve"> du présent Contrat</w:t>
      </w:r>
      <w:r w:rsidRPr="00745AE7">
        <w:rPr>
          <w:rFonts w:asciiTheme="minorHAnsi" w:hAnsiTheme="minorHAnsi" w:cstheme="minorHAnsi"/>
          <w:sz w:val="22"/>
          <w:szCs w:val="22"/>
        </w:rPr>
        <w:t xml:space="preserve"> et d’avoir levé toutes les réserves indiquées dans le PV de réception notifié par le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w:t>
      </w:r>
    </w:p>
    <w:p w14:paraId="1F8CEF10"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projet de situation finale, établi par le Titulaire, est accepté ou rectifié par la maîtrise d'œuvre et devient alors le décompte final.</w:t>
      </w:r>
    </w:p>
    <w:p w14:paraId="7CBBF820" w14:textId="6CE9004B"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En cas de rectification du projet de décompte final, le paiement est effectué sur la base provisoire des sommes admises par le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w:t>
      </w:r>
    </w:p>
    <w:p w14:paraId="522AD01F" w14:textId="662D1258"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En cas de retard dans la transmission du projet de décompte final et après mise en demeure restée sans effet, le Maître d'ouvrage </w:t>
      </w:r>
      <w:r w:rsidR="00D513EC">
        <w:rPr>
          <w:rFonts w:asciiTheme="minorHAnsi" w:hAnsiTheme="minorHAnsi" w:cstheme="minorHAnsi"/>
          <w:sz w:val="22"/>
          <w:szCs w:val="22"/>
        </w:rPr>
        <w:t>délégué</w:t>
      </w:r>
      <w:r w:rsidR="00D513EC" w:rsidRPr="00745AE7">
        <w:rPr>
          <w:rFonts w:asciiTheme="minorHAnsi" w:hAnsiTheme="minorHAnsi" w:cstheme="minorHAnsi"/>
          <w:sz w:val="22"/>
          <w:szCs w:val="22"/>
        </w:rPr>
        <w:t xml:space="preserve"> </w:t>
      </w:r>
      <w:r w:rsidRPr="00745AE7">
        <w:rPr>
          <w:rFonts w:asciiTheme="minorHAnsi" w:hAnsiTheme="minorHAnsi" w:cstheme="minorHAnsi"/>
          <w:sz w:val="22"/>
          <w:szCs w:val="22"/>
        </w:rPr>
        <w:t>établit d'office le décompte final aux frais du Titulaire. Ce décompte final est alors notifié au Titulaire avec le décompte général.</w:t>
      </w:r>
    </w:p>
    <w:p w14:paraId="4F7F0FB3" w14:textId="0543B45B" w:rsidR="002F602E" w:rsidRPr="00745AE7" w:rsidRDefault="001A3D88" w:rsidP="002F602E">
      <w:pPr>
        <w:pStyle w:val="Titre2"/>
        <w:spacing w:before="240" w:after="120"/>
        <w:rPr>
          <w:rFonts w:asciiTheme="minorHAnsi" w:hAnsiTheme="minorHAnsi" w:cstheme="minorHAnsi"/>
          <w:b/>
          <w:bCs/>
          <w:color w:val="auto"/>
          <w:sz w:val="22"/>
          <w:szCs w:val="22"/>
        </w:rPr>
      </w:pPr>
      <w:bookmarkStart w:id="146" w:name="_Toc74133032"/>
      <w:bookmarkStart w:id="147" w:name="_Toc235204453"/>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.4 – décompte général</w:t>
      </w:r>
      <w:bookmarkEnd w:id="146"/>
      <w:bookmarkEnd w:id="147"/>
    </w:p>
    <w:p w14:paraId="588A2915"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Maître d'œuvre établit le projet de décompte général, qui comprend :</w:t>
      </w:r>
    </w:p>
    <w:p w14:paraId="4756E96A" w14:textId="77777777" w:rsidR="002F602E" w:rsidRPr="00745AE7" w:rsidRDefault="002F602E" w:rsidP="00B2089A">
      <w:pPr>
        <w:pStyle w:val="Paragraphedeliste"/>
        <w:numPr>
          <w:ilvl w:val="0"/>
          <w:numId w:val="9"/>
        </w:numPr>
        <w:jc w:val="both"/>
        <w:rPr>
          <w:rFonts w:cstheme="minorHAnsi"/>
        </w:rPr>
      </w:pPr>
      <w:r w:rsidRPr="00745AE7">
        <w:rPr>
          <w:rFonts w:cstheme="minorHAnsi"/>
        </w:rPr>
        <w:t>Le décompte final ;</w:t>
      </w:r>
    </w:p>
    <w:p w14:paraId="6C4558BA" w14:textId="7F149063" w:rsidR="002F602E" w:rsidRPr="00745AE7" w:rsidRDefault="002F602E" w:rsidP="00B2089A">
      <w:pPr>
        <w:pStyle w:val="Paragraphedeliste"/>
        <w:numPr>
          <w:ilvl w:val="0"/>
          <w:numId w:val="9"/>
        </w:numPr>
        <w:jc w:val="both"/>
        <w:rPr>
          <w:rFonts w:cstheme="minorHAnsi"/>
        </w:rPr>
      </w:pPr>
      <w:r w:rsidRPr="00745AE7">
        <w:rPr>
          <w:rFonts w:cstheme="minorHAnsi"/>
        </w:rPr>
        <w:t>L’état du solde, établi à partir du décompte final et du dernier décompte mensuel, dans les mêmes conditions que celles qui sont définies à l'article 12.2.1 du CCAG Travaux pour les acomptes mensuels ;</w:t>
      </w:r>
    </w:p>
    <w:p w14:paraId="3B69D3E1" w14:textId="77777777" w:rsidR="002F602E" w:rsidRPr="00745AE7" w:rsidRDefault="002F602E" w:rsidP="00B2089A">
      <w:pPr>
        <w:pStyle w:val="Paragraphedeliste"/>
        <w:numPr>
          <w:ilvl w:val="0"/>
          <w:numId w:val="9"/>
        </w:numPr>
        <w:jc w:val="both"/>
        <w:rPr>
          <w:rFonts w:cstheme="minorHAnsi"/>
        </w:rPr>
      </w:pPr>
      <w:r w:rsidRPr="00745AE7">
        <w:rPr>
          <w:rFonts w:cstheme="minorHAnsi"/>
        </w:rPr>
        <w:t>La récapitulation des acomptes mensuels et du solde ;</w:t>
      </w:r>
    </w:p>
    <w:p w14:paraId="65F21F66" w14:textId="77777777" w:rsidR="002F602E" w:rsidRPr="00745AE7" w:rsidRDefault="002F602E" w:rsidP="00B2089A">
      <w:pPr>
        <w:pStyle w:val="Paragraphedeliste"/>
        <w:numPr>
          <w:ilvl w:val="0"/>
          <w:numId w:val="9"/>
        </w:numPr>
        <w:jc w:val="both"/>
        <w:rPr>
          <w:rFonts w:cstheme="minorHAnsi"/>
        </w:rPr>
      </w:pPr>
      <w:r w:rsidRPr="00745AE7">
        <w:rPr>
          <w:rFonts w:cstheme="minorHAnsi"/>
        </w:rPr>
        <w:t>Le montant du projet de décompte général est égal au résultat de cette dernière récapitulation.</w:t>
      </w:r>
    </w:p>
    <w:p w14:paraId="14AB82E5" w14:textId="52F4147C"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Maître d'œuvre transmet le projet de décompte général au Maître d’ouvrage dans un délai compatible avec les délais de l'article 12.4.2. du CCAG Travaux.</w:t>
      </w:r>
    </w:p>
    <w:p w14:paraId="12C941D1" w14:textId="3A2B8E6E"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Le projet de décompte général est signé par le Maître d’ouvrage et devient alors le décompte général. Le Maître d’ouvrage </w:t>
      </w:r>
      <w:r w:rsidR="00D513EC">
        <w:rPr>
          <w:rFonts w:asciiTheme="minorHAnsi" w:hAnsiTheme="minorHAnsi" w:cstheme="minorHAnsi"/>
          <w:sz w:val="22"/>
          <w:szCs w:val="22"/>
        </w:rPr>
        <w:t>délégué</w:t>
      </w:r>
      <w:r w:rsidR="00D513EC" w:rsidRPr="00745AE7">
        <w:rPr>
          <w:rFonts w:asciiTheme="minorHAnsi" w:hAnsiTheme="minorHAnsi" w:cstheme="minorHAnsi"/>
          <w:sz w:val="22"/>
          <w:szCs w:val="22"/>
        </w:rPr>
        <w:t xml:space="preserve"> </w:t>
      </w:r>
      <w:r w:rsidRPr="00745AE7">
        <w:rPr>
          <w:rFonts w:asciiTheme="minorHAnsi" w:hAnsiTheme="minorHAnsi" w:cstheme="minorHAnsi"/>
          <w:sz w:val="22"/>
          <w:szCs w:val="22"/>
        </w:rPr>
        <w:t>notifie au Titulaire le décompte général à la plus tardive des deux dates ci-après :</w:t>
      </w:r>
    </w:p>
    <w:p w14:paraId="4DEEB25C" w14:textId="5FE2854F" w:rsidR="002F602E" w:rsidRPr="00745AE7" w:rsidRDefault="002F602E" w:rsidP="00B2089A">
      <w:pPr>
        <w:pStyle w:val="Paragraphedeliste"/>
        <w:numPr>
          <w:ilvl w:val="0"/>
          <w:numId w:val="8"/>
        </w:numPr>
        <w:jc w:val="both"/>
        <w:rPr>
          <w:rFonts w:cstheme="minorHAnsi"/>
        </w:rPr>
      </w:pPr>
      <w:r w:rsidRPr="00745AE7">
        <w:rPr>
          <w:rFonts w:cstheme="minorHAnsi"/>
        </w:rPr>
        <w:t xml:space="preserve">Quarante-cinq jours à compter de la réception par le Maître d'ouvrage de la demande de paiement finale </w:t>
      </w:r>
      <w:r w:rsidR="00E95BE6" w:rsidRPr="00745AE7">
        <w:rPr>
          <w:rFonts w:cstheme="minorHAnsi"/>
        </w:rPr>
        <w:t>transmise ;</w:t>
      </w:r>
    </w:p>
    <w:p w14:paraId="593D5F8B" w14:textId="14E2714F" w:rsidR="002F602E" w:rsidRPr="00745AE7" w:rsidRDefault="002F602E" w:rsidP="00B2089A">
      <w:pPr>
        <w:pStyle w:val="Paragraphedeliste"/>
        <w:numPr>
          <w:ilvl w:val="0"/>
          <w:numId w:val="8"/>
        </w:numPr>
        <w:jc w:val="both"/>
        <w:rPr>
          <w:rFonts w:cstheme="minorHAnsi"/>
        </w:rPr>
      </w:pPr>
      <w:r w:rsidRPr="00745AE7">
        <w:rPr>
          <w:rFonts w:cstheme="minorHAnsi"/>
        </w:rPr>
        <w:t>Trente jours après la publication de l’index de référence permettant l’actualisation du solde.</w:t>
      </w:r>
    </w:p>
    <w:p w14:paraId="22873575" w14:textId="78DBCE80" w:rsidR="002F602E" w:rsidRPr="00745AE7" w:rsidRDefault="001A3D88" w:rsidP="002F602E">
      <w:pPr>
        <w:pStyle w:val="Titre2"/>
        <w:spacing w:before="240" w:after="120"/>
        <w:rPr>
          <w:rFonts w:asciiTheme="minorHAnsi" w:hAnsiTheme="minorHAnsi" w:cstheme="minorHAnsi"/>
          <w:b/>
          <w:bCs/>
          <w:color w:val="auto"/>
          <w:sz w:val="22"/>
          <w:szCs w:val="22"/>
        </w:rPr>
      </w:pPr>
      <w:bookmarkStart w:id="148" w:name="_Toc74133033"/>
      <w:bookmarkStart w:id="149" w:name="_Toc235204454"/>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.5 – décompte général et définitif</w:t>
      </w:r>
      <w:bookmarkEnd w:id="148"/>
      <w:bookmarkEnd w:id="149"/>
    </w:p>
    <w:p w14:paraId="23B9600F" w14:textId="430873EA" w:rsidR="002F602E" w:rsidRPr="00745AE7" w:rsidRDefault="00D513EC" w:rsidP="002F602E">
      <w:pPr>
        <w:jc w:val="both"/>
        <w:rPr>
          <w:rFonts w:asciiTheme="minorHAnsi" w:hAnsiTheme="minorHAnsi" w:cstheme="minorHAnsi"/>
          <w:sz w:val="22"/>
          <w:szCs w:val="22"/>
        </w:rPr>
      </w:pPr>
      <w:r>
        <w:rPr>
          <w:rFonts w:asciiTheme="minorHAnsi" w:hAnsiTheme="minorHAnsi" w:cstheme="minorHAnsi"/>
          <w:sz w:val="22"/>
          <w:szCs w:val="22"/>
        </w:rPr>
        <w:t>Les modalités prévues par l’article 12.4 du CCAG Travaux s’appliquent au présent contrat</w:t>
      </w:r>
      <w:r w:rsidR="002F602E" w:rsidRPr="00745AE7">
        <w:rPr>
          <w:rFonts w:asciiTheme="minorHAnsi" w:hAnsiTheme="minorHAnsi" w:cstheme="minorHAnsi"/>
          <w:sz w:val="22"/>
          <w:szCs w:val="22"/>
        </w:rPr>
        <w:t>.</w:t>
      </w:r>
    </w:p>
    <w:p w14:paraId="19A6EBCE" w14:textId="13D79466" w:rsidR="002F602E" w:rsidRPr="00745AE7" w:rsidRDefault="001A3D88" w:rsidP="002F602E">
      <w:pPr>
        <w:pStyle w:val="Titre2"/>
        <w:spacing w:before="240" w:after="120"/>
        <w:rPr>
          <w:rFonts w:asciiTheme="minorHAnsi" w:hAnsiTheme="minorHAnsi" w:cstheme="minorHAnsi"/>
          <w:b/>
          <w:bCs/>
          <w:color w:val="auto"/>
          <w:sz w:val="22"/>
          <w:szCs w:val="22"/>
        </w:rPr>
      </w:pPr>
      <w:bookmarkStart w:id="150" w:name="_Toc74133034"/>
      <w:bookmarkStart w:id="151" w:name="_Toc235204455"/>
      <w:r>
        <w:rPr>
          <w:rFonts w:asciiTheme="minorHAnsi" w:hAnsiTheme="minorHAnsi" w:cstheme="minorHAnsi"/>
          <w:b/>
          <w:bCs/>
          <w:color w:val="auto"/>
          <w:sz w:val="22"/>
          <w:szCs w:val="22"/>
        </w:rPr>
        <w:lastRenderedPageBreak/>
        <w:t>17</w:t>
      </w:r>
      <w:r w:rsidR="002F602E" w:rsidRPr="00745AE7">
        <w:rPr>
          <w:rFonts w:asciiTheme="minorHAnsi" w:hAnsiTheme="minorHAnsi" w:cstheme="minorHAnsi"/>
          <w:b/>
          <w:bCs/>
          <w:color w:val="auto"/>
          <w:sz w:val="22"/>
          <w:szCs w:val="22"/>
        </w:rPr>
        <w:t>.6 –  délai de paiement</w:t>
      </w:r>
      <w:bookmarkEnd w:id="150"/>
      <w:bookmarkEnd w:id="151"/>
    </w:p>
    <w:p w14:paraId="33B0F4D6"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délais dont dispose le Maître d'Ouvrage pour effectuer les paiements des acomptes et du solde sont de trente (30) jours comptés à partir :</w:t>
      </w:r>
    </w:p>
    <w:p w14:paraId="26AD75A8" w14:textId="77777777" w:rsidR="002F602E" w:rsidRPr="00745AE7" w:rsidRDefault="002F602E" w:rsidP="00B2089A">
      <w:pPr>
        <w:pStyle w:val="Paragraphedeliste"/>
        <w:numPr>
          <w:ilvl w:val="0"/>
          <w:numId w:val="10"/>
        </w:numPr>
        <w:jc w:val="both"/>
        <w:rPr>
          <w:rFonts w:cstheme="minorHAnsi"/>
        </w:rPr>
      </w:pPr>
      <w:r w:rsidRPr="00745AE7">
        <w:rPr>
          <w:rFonts w:cstheme="minorHAnsi"/>
        </w:rPr>
        <w:t>de la date de réception de la demande de paiement mensuel par le Maître d’ouvrage,</w:t>
      </w:r>
    </w:p>
    <w:p w14:paraId="6787858C" w14:textId="35963484" w:rsidR="002F602E" w:rsidRPr="00745AE7" w:rsidRDefault="002F602E" w:rsidP="00B2089A">
      <w:pPr>
        <w:pStyle w:val="Paragraphedeliste"/>
        <w:numPr>
          <w:ilvl w:val="0"/>
          <w:numId w:val="10"/>
        </w:numPr>
        <w:jc w:val="both"/>
        <w:rPr>
          <w:rFonts w:cstheme="minorHAnsi"/>
        </w:rPr>
      </w:pPr>
      <w:r w:rsidRPr="00745AE7">
        <w:rPr>
          <w:rFonts w:cstheme="minorHAnsi"/>
        </w:rPr>
        <w:t>dans les conditions des articles 12 .4.3 ou 12.4.4 du CCAG travaux pour le décompte de solde du marché .</w:t>
      </w:r>
    </w:p>
    <w:p w14:paraId="551B2BB1" w14:textId="5C00F006" w:rsidR="002F602E"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La date de départ de ces délais est fixée à la date de réception apposée sur le projet de décompte lors de sa remise au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w:t>
      </w:r>
    </w:p>
    <w:p w14:paraId="2B04ED53" w14:textId="77777777" w:rsidR="00D513EC" w:rsidRPr="00745AE7" w:rsidRDefault="00D513EC" w:rsidP="002F602E">
      <w:pPr>
        <w:jc w:val="both"/>
        <w:rPr>
          <w:rFonts w:asciiTheme="minorHAnsi" w:hAnsiTheme="minorHAnsi" w:cstheme="minorHAnsi"/>
          <w:sz w:val="22"/>
          <w:szCs w:val="22"/>
        </w:rPr>
      </w:pPr>
    </w:p>
    <w:p w14:paraId="488864AB" w14:textId="6ED08C65"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délai de paiement effectif sera compté jusqu’à la date du débit de la somme due sur</w:t>
      </w:r>
      <w:r w:rsidR="00C0788E" w:rsidRPr="00745AE7">
        <w:rPr>
          <w:rFonts w:asciiTheme="minorHAnsi" w:hAnsiTheme="minorHAnsi" w:cstheme="minorHAnsi"/>
          <w:sz w:val="22"/>
          <w:szCs w:val="22"/>
        </w:rPr>
        <w:t xml:space="preserve"> le compte du Maître d'Ouvrage</w:t>
      </w:r>
      <w:r w:rsidR="00D513EC" w:rsidRPr="00D513EC">
        <w:rPr>
          <w:rFonts w:asciiTheme="minorHAnsi" w:hAnsiTheme="minorHAnsi" w:cstheme="minorHAnsi"/>
          <w:sz w:val="22"/>
          <w:szCs w:val="22"/>
        </w:rPr>
        <w:t xml:space="preserve"> </w:t>
      </w:r>
      <w:r w:rsidR="00D513EC">
        <w:rPr>
          <w:rFonts w:asciiTheme="minorHAnsi" w:hAnsiTheme="minorHAnsi" w:cstheme="minorHAnsi"/>
          <w:sz w:val="22"/>
          <w:szCs w:val="22"/>
        </w:rPr>
        <w:t>délégué</w:t>
      </w:r>
      <w:r w:rsidR="00C0788E" w:rsidRPr="00745AE7">
        <w:rPr>
          <w:rFonts w:asciiTheme="minorHAnsi" w:hAnsiTheme="minorHAnsi" w:cstheme="minorHAnsi"/>
          <w:sz w:val="22"/>
          <w:szCs w:val="22"/>
        </w:rPr>
        <w:t>.</w:t>
      </w:r>
    </w:p>
    <w:p w14:paraId="338AE052" w14:textId="0DA215EC" w:rsidR="002F602E" w:rsidRPr="00745AE7" w:rsidRDefault="001A3D88" w:rsidP="002F602E">
      <w:pPr>
        <w:pStyle w:val="Titre2"/>
        <w:spacing w:before="240" w:after="120"/>
        <w:rPr>
          <w:rFonts w:asciiTheme="minorHAnsi" w:hAnsiTheme="minorHAnsi" w:cstheme="minorHAnsi"/>
          <w:b/>
          <w:bCs/>
          <w:color w:val="auto"/>
          <w:sz w:val="22"/>
          <w:szCs w:val="22"/>
        </w:rPr>
      </w:pPr>
      <w:bookmarkStart w:id="152" w:name="_Toc74133035"/>
      <w:bookmarkStart w:id="153" w:name="_Toc235204456"/>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.7 – intérêts moratoires</w:t>
      </w:r>
      <w:bookmarkEnd w:id="152"/>
      <w:bookmarkEnd w:id="153"/>
    </w:p>
    <w:p w14:paraId="71CC685A"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défaut de paiement dans les délais prévus par code de la commande publique fait courir de plein droit, et sans autre formalité, des intérêts moratoires au bénéfice du Titulaire ou du sous-traitant payé directement à compter du jour suivant le dépassement du délai. Il donne également lieu, de plein droit et sans autre formalité, au versement d’une indemnité forfaitaire pour frais de recouvrement prévue à l’article 40 de la loi n°2013-100 du 28 janvier 2013.</w:t>
      </w:r>
    </w:p>
    <w:p w14:paraId="49CC383C"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intérêts moratoires (calculés sur le montant du principal toutes taxes comprises) et l’indemnité forfaitaire pour frais de recouvrement ne sont pas assujettis à la taxe sur la valeur ajoutée.</w:t>
      </w:r>
    </w:p>
    <w:p w14:paraId="3A96333C"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intérêts moratoires appliqués aux avances, acomptes et au solde sont calculés sur le montant total de l'acompte ou du solde diminué de la retenue de garantie.</w:t>
      </w:r>
    </w:p>
    <w:p w14:paraId="2F384BAE" w14:textId="59A8ED0C"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L’attention du Titulaire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est appelée sur les retards de paiement générés par son fait :</w:t>
      </w:r>
    </w:p>
    <w:p w14:paraId="1DBC259C" w14:textId="0EB695E6" w:rsidR="002F602E" w:rsidRPr="00745AE7" w:rsidRDefault="002F602E" w:rsidP="00B2089A">
      <w:pPr>
        <w:pStyle w:val="Paragraphedeliste"/>
        <w:numPr>
          <w:ilvl w:val="0"/>
          <w:numId w:val="6"/>
        </w:numPr>
        <w:spacing w:before="120"/>
        <w:jc w:val="both"/>
        <w:rPr>
          <w:rFonts w:cstheme="minorHAnsi"/>
        </w:rPr>
      </w:pPr>
      <w:r w:rsidRPr="00745AE7">
        <w:rPr>
          <w:rFonts w:cstheme="minorHAnsi"/>
        </w:rPr>
        <w:t xml:space="preserve">notamment par carence à produire les pièces demandées, nécessaires à la mise à jour du </w:t>
      </w:r>
      <w:r w:rsidR="0010153D" w:rsidRPr="00745AE7">
        <w:rPr>
          <w:rFonts w:cstheme="minorHAnsi"/>
        </w:rPr>
        <w:t>marché</w:t>
      </w:r>
      <w:r w:rsidRPr="00745AE7">
        <w:rPr>
          <w:rFonts w:cstheme="minorHAnsi"/>
        </w:rPr>
        <w:t xml:space="preserve"> et/ou l’absence d’informations concernant les coordonnées du Titulaire :</w:t>
      </w:r>
    </w:p>
    <w:p w14:paraId="55FB8B84" w14:textId="77777777" w:rsidR="002F602E" w:rsidRPr="00745AE7" w:rsidRDefault="002F602E" w:rsidP="00B2089A">
      <w:pPr>
        <w:pStyle w:val="Paragraphedeliste"/>
        <w:numPr>
          <w:ilvl w:val="0"/>
          <w:numId w:val="11"/>
        </w:numPr>
        <w:spacing w:before="120"/>
        <w:jc w:val="both"/>
        <w:rPr>
          <w:rFonts w:cstheme="minorHAnsi"/>
        </w:rPr>
      </w:pPr>
      <w:r w:rsidRPr="00745AE7">
        <w:rPr>
          <w:rFonts w:cstheme="minorHAnsi"/>
        </w:rPr>
        <w:t>modification de la raison sociale ;</w:t>
      </w:r>
    </w:p>
    <w:p w14:paraId="2E24297C" w14:textId="77777777" w:rsidR="002F602E" w:rsidRPr="00745AE7" w:rsidRDefault="002F602E" w:rsidP="00B2089A">
      <w:pPr>
        <w:pStyle w:val="Paragraphedeliste"/>
        <w:numPr>
          <w:ilvl w:val="0"/>
          <w:numId w:val="11"/>
        </w:numPr>
        <w:spacing w:before="120"/>
        <w:jc w:val="both"/>
        <w:rPr>
          <w:rFonts w:cstheme="minorHAnsi"/>
        </w:rPr>
      </w:pPr>
      <w:r w:rsidRPr="00745AE7">
        <w:rPr>
          <w:rFonts w:cstheme="minorHAnsi"/>
        </w:rPr>
        <w:t>modification et/ou absence de domiciliation bancaire ou postale ;</w:t>
      </w:r>
    </w:p>
    <w:p w14:paraId="3C584E6B" w14:textId="77777777" w:rsidR="002F602E" w:rsidRPr="00745AE7" w:rsidRDefault="002F602E" w:rsidP="00B2089A">
      <w:pPr>
        <w:pStyle w:val="Paragraphedeliste"/>
        <w:numPr>
          <w:ilvl w:val="0"/>
          <w:numId w:val="11"/>
        </w:numPr>
        <w:spacing w:before="120"/>
        <w:jc w:val="both"/>
        <w:rPr>
          <w:rFonts w:cstheme="minorHAnsi"/>
        </w:rPr>
      </w:pPr>
      <w:r w:rsidRPr="00745AE7">
        <w:rPr>
          <w:rFonts w:cstheme="minorHAnsi"/>
        </w:rPr>
        <w:t>retard dans le retour des documents transmis pour signature ;</w:t>
      </w:r>
    </w:p>
    <w:p w14:paraId="22C52694" w14:textId="77777777" w:rsidR="002F602E" w:rsidRPr="00745AE7" w:rsidRDefault="002F602E" w:rsidP="00B2089A">
      <w:pPr>
        <w:pStyle w:val="Paragraphedeliste"/>
        <w:numPr>
          <w:ilvl w:val="0"/>
          <w:numId w:val="11"/>
        </w:numPr>
        <w:spacing w:before="120"/>
        <w:jc w:val="both"/>
        <w:rPr>
          <w:rFonts w:cstheme="minorHAnsi"/>
        </w:rPr>
      </w:pPr>
      <w:r w:rsidRPr="00745AE7">
        <w:rPr>
          <w:rFonts w:cstheme="minorHAnsi"/>
        </w:rPr>
        <w:t>modification des prix…</w:t>
      </w:r>
    </w:p>
    <w:p w14:paraId="0065CF17" w14:textId="7DFD56F3" w:rsidR="002F602E" w:rsidRPr="00745AE7" w:rsidRDefault="002F602E" w:rsidP="00B2089A">
      <w:pPr>
        <w:pStyle w:val="Paragraphedeliste"/>
        <w:numPr>
          <w:ilvl w:val="0"/>
          <w:numId w:val="6"/>
        </w:numPr>
        <w:spacing w:before="120"/>
        <w:jc w:val="both"/>
        <w:rPr>
          <w:rFonts w:cstheme="minorHAnsi"/>
        </w:rPr>
      </w:pPr>
      <w:r w:rsidRPr="00745AE7">
        <w:rPr>
          <w:rFonts w:cstheme="minorHAnsi"/>
        </w:rPr>
        <w:t xml:space="preserve">et plus généralement pour tout motif de retard imputable aux prestataires (retard dans la production des documents, facturation au titre d’un </w:t>
      </w:r>
      <w:r w:rsidR="0010153D" w:rsidRPr="00745AE7">
        <w:rPr>
          <w:rFonts w:cstheme="minorHAnsi"/>
        </w:rPr>
        <w:t>marché</w:t>
      </w:r>
      <w:r w:rsidRPr="00745AE7">
        <w:rPr>
          <w:rFonts w:cstheme="minorHAnsi"/>
        </w:rPr>
        <w:t xml:space="preserve"> non encore notifié, erreur ou omission dans la facturation, facturation avant service fait, erreur d’adressage des factures et autres documents, retard dans la production des indices de références …)</w:t>
      </w:r>
    </w:p>
    <w:p w14:paraId="4033B616" w14:textId="1552C445"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Tous les motifs de retard imputables au Titulaire du </w:t>
      </w:r>
      <w:r w:rsidR="0010153D" w:rsidRPr="00745AE7">
        <w:rPr>
          <w:rFonts w:asciiTheme="minorHAnsi" w:hAnsiTheme="minorHAnsi" w:cstheme="minorHAnsi"/>
          <w:sz w:val="22"/>
          <w:szCs w:val="22"/>
        </w:rPr>
        <w:t>marché</w:t>
      </w:r>
      <w:r w:rsidRPr="00745AE7">
        <w:rPr>
          <w:rFonts w:asciiTheme="minorHAnsi" w:hAnsiTheme="minorHAnsi" w:cstheme="minorHAnsi"/>
          <w:sz w:val="22"/>
          <w:szCs w:val="22"/>
        </w:rPr>
        <w:t xml:space="preserve"> suspendront de pl</w:t>
      </w:r>
      <w:r w:rsidR="001A3D88">
        <w:rPr>
          <w:rFonts w:asciiTheme="minorHAnsi" w:hAnsiTheme="minorHAnsi" w:cstheme="minorHAnsi"/>
          <w:sz w:val="22"/>
          <w:szCs w:val="22"/>
        </w:rPr>
        <w:t>ein droit le délai de paiement.</w:t>
      </w:r>
    </w:p>
    <w:p w14:paraId="1ADD4C60" w14:textId="6B0F2555" w:rsidR="002F602E" w:rsidRPr="00745AE7" w:rsidRDefault="001A3D88" w:rsidP="002F602E">
      <w:pPr>
        <w:pStyle w:val="Titre2"/>
        <w:spacing w:before="240" w:after="120"/>
        <w:rPr>
          <w:rFonts w:asciiTheme="minorHAnsi" w:hAnsiTheme="minorHAnsi" w:cstheme="minorHAnsi"/>
          <w:b/>
          <w:bCs/>
          <w:color w:val="auto"/>
          <w:sz w:val="22"/>
          <w:szCs w:val="22"/>
        </w:rPr>
      </w:pPr>
      <w:bookmarkStart w:id="154" w:name="_Toc74133036"/>
      <w:bookmarkStart w:id="155" w:name="_Toc235204457"/>
      <w:r>
        <w:rPr>
          <w:rFonts w:asciiTheme="minorHAnsi" w:hAnsiTheme="minorHAnsi" w:cstheme="minorHAnsi"/>
          <w:b/>
          <w:bCs/>
          <w:color w:val="auto"/>
          <w:sz w:val="22"/>
          <w:szCs w:val="22"/>
        </w:rPr>
        <w:t>17</w:t>
      </w:r>
      <w:r w:rsidR="00753123">
        <w:rPr>
          <w:rFonts w:asciiTheme="minorHAnsi" w:hAnsiTheme="minorHAnsi" w:cstheme="minorHAnsi"/>
          <w:b/>
          <w:bCs/>
          <w:color w:val="auto"/>
          <w:sz w:val="22"/>
          <w:szCs w:val="22"/>
        </w:rPr>
        <w:t>.8 –  A</w:t>
      </w:r>
      <w:r w:rsidR="002F602E" w:rsidRPr="00745AE7">
        <w:rPr>
          <w:rFonts w:asciiTheme="minorHAnsi" w:hAnsiTheme="minorHAnsi" w:cstheme="minorHAnsi"/>
          <w:b/>
          <w:bCs/>
          <w:color w:val="auto"/>
          <w:sz w:val="22"/>
          <w:szCs w:val="22"/>
        </w:rPr>
        <w:t>ugmentation du montant des travaux</w:t>
      </w:r>
      <w:bookmarkEnd w:id="154"/>
      <w:bookmarkEnd w:id="155"/>
    </w:p>
    <w:p w14:paraId="36C7C54F" w14:textId="41D8116C"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Par dérogation à l'article 14.4 du CCAG travaux, lorsque les travaux exécutés atteignent leur montant contractuel, la poursuite de l'exécution des travaux est subordonnée à la notification d’un avenant, 10 jours au moins avant la date probable à laquelle le montant des travaux atteindra leur montant contractuel. Par ailleurs, par dérogation à l’article 14.3 du CCAG Travaux, l’augmentation maximale limite définie pour les marchés forfaitaires est fixée à 15% du montant initial du marché.</w:t>
      </w:r>
    </w:p>
    <w:p w14:paraId="1608ADE1" w14:textId="6A8497A0"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autres dispositions de l'article 14.4 du CCAG s'a</w:t>
      </w:r>
      <w:r w:rsidR="00C0788E" w:rsidRPr="00745AE7">
        <w:rPr>
          <w:rFonts w:asciiTheme="minorHAnsi" w:hAnsiTheme="minorHAnsi" w:cstheme="minorHAnsi"/>
          <w:sz w:val="22"/>
          <w:szCs w:val="22"/>
        </w:rPr>
        <w:t>ppliquent.</w:t>
      </w:r>
    </w:p>
    <w:p w14:paraId="66034AA8" w14:textId="0BAB61AD" w:rsidR="002F602E" w:rsidRPr="00745AE7" w:rsidRDefault="001A3D88" w:rsidP="002F602E">
      <w:pPr>
        <w:pStyle w:val="Titre2"/>
        <w:spacing w:before="240" w:after="120"/>
        <w:rPr>
          <w:rFonts w:asciiTheme="minorHAnsi" w:hAnsiTheme="minorHAnsi" w:cstheme="minorHAnsi"/>
          <w:b/>
          <w:bCs/>
          <w:color w:val="auto"/>
          <w:sz w:val="22"/>
          <w:szCs w:val="22"/>
        </w:rPr>
      </w:pPr>
      <w:bookmarkStart w:id="156" w:name="_Toc74133037"/>
      <w:bookmarkStart w:id="157" w:name="_Toc235204458"/>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.9  – paiement des cotraitants</w:t>
      </w:r>
      <w:bookmarkEnd w:id="156"/>
      <w:bookmarkEnd w:id="157"/>
      <w:r w:rsidR="002F602E" w:rsidRPr="00745AE7">
        <w:rPr>
          <w:rFonts w:asciiTheme="minorHAnsi" w:hAnsiTheme="minorHAnsi" w:cstheme="minorHAnsi"/>
          <w:b/>
          <w:bCs/>
          <w:color w:val="auto"/>
          <w:sz w:val="22"/>
          <w:szCs w:val="22"/>
        </w:rPr>
        <w:tab/>
      </w:r>
    </w:p>
    <w:p w14:paraId="2753F888"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Par dérogation à l’article 10.7.1 du CCAG-Travaux, en cas de groupement conjoint, chaque membre du groupement perçoit directement les sommes se rapportant à l'exécution des prestations dont il a la responsabilité.</w:t>
      </w:r>
    </w:p>
    <w:p w14:paraId="5B7249A7"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lastRenderedPageBreak/>
        <w:t>En cas de groupement solidaire, le paiement est effectué sur un compte unique, ouvert au nom du mandataire, sauf stipulation contraire prévue à l'acte d'engagement.</w:t>
      </w:r>
    </w:p>
    <w:p w14:paraId="4A807A1D"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mandataire du groupement doit signer la demande de paiement.</w:t>
      </w:r>
    </w:p>
    <w:p w14:paraId="5B36F9E0" w14:textId="13521477" w:rsidR="002F602E" w:rsidRPr="00745AE7" w:rsidRDefault="002F602E" w:rsidP="001A3D88">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autres dispositions relatives à la cotraitance s'appliquent conformément à l’</w:t>
      </w:r>
      <w:r w:rsidR="001A3D88">
        <w:rPr>
          <w:rFonts w:asciiTheme="minorHAnsi" w:hAnsiTheme="minorHAnsi" w:cstheme="minorHAnsi"/>
          <w:sz w:val="22"/>
          <w:szCs w:val="22"/>
        </w:rPr>
        <w:t>article 12.5.1 du CCAG Travaux.</w:t>
      </w:r>
    </w:p>
    <w:p w14:paraId="671CEEE6" w14:textId="76C7AEB1" w:rsidR="002F602E" w:rsidRPr="00745AE7" w:rsidRDefault="001A3D88" w:rsidP="002F602E">
      <w:pPr>
        <w:pStyle w:val="Titre2"/>
        <w:spacing w:before="240" w:after="120"/>
        <w:rPr>
          <w:rFonts w:asciiTheme="minorHAnsi" w:hAnsiTheme="minorHAnsi" w:cstheme="minorHAnsi"/>
          <w:b/>
          <w:bCs/>
          <w:color w:val="auto"/>
          <w:sz w:val="22"/>
          <w:szCs w:val="22"/>
        </w:rPr>
      </w:pPr>
      <w:bookmarkStart w:id="158" w:name="_Toc74133038"/>
      <w:bookmarkStart w:id="159" w:name="_Toc235204459"/>
      <w:r>
        <w:rPr>
          <w:rFonts w:asciiTheme="minorHAnsi" w:hAnsiTheme="minorHAnsi" w:cstheme="minorHAnsi"/>
          <w:b/>
          <w:bCs/>
          <w:color w:val="auto"/>
          <w:sz w:val="22"/>
          <w:szCs w:val="22"/>
        </w:rPr>
        <w:t>17</w:t>
      </w:r>
      <w:r w:rsidR="002F602E" w:rsidRPr="00745AE7">
        <w:rPr>
          <w:rFonts w:asciiTheme="minorHAnsi" w:hAnsiTheme="minorHAnsi" w:cstheme="minorHAnsi"/>
          <w:b/>
          <w:bCs/>
          <w:color w:val="auto"/>
          <w:sz w:val="22"/>
          <w:szCs w:val="22"/>
        </w:rPr>
        <w:t>.10  – paiement des sous-traitants</w:t>
      </w:r>
      <w:bookmarkEnd w:id="158"/>
      <w:bookmarkEnd w:id="159"/>
      <w:r w:rsidR="002F602E" w:rsidRPr="00745AE7">
        <w:rPr>
          <w:rFonts w:asciiTheme="minorHAnsi" w:hAnsiTheme="minorHAnsi" w:cstheme="minorHAnsi"/>
          <w:b/>
          <w:bCs/>
          <w:color w:val="auto"/>
          <w:sz w:val="22"/>
          <w:szCs w:val="22"/>
        </w:rPr>
        <w:tab/>
      </w:r>
    </w:p>
    <w:p w14:paraId="5C05D64E"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titulaire ne peut pas sous-traiter l’intégralité des prestations faisant l’objet du présent marché. Les prestations sous traitées doivent être clairement et précisément identifiées et énoncées préalablement à toute intervention.</w:t>
      </w:r>
    </w:p>
    <w:p w14:paraId="66FB45A0"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Tous ces éléments sont soumis à l’appréciation de la personne publique qui se réserve le droit de refuser toute personne dont la participation lui paraitrait inopportune. </w:t>
      </w:r>
    </w:p>
    <w:p w14:paraId="50AAFC6A"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règlement des sous-traitant s’effectue selon les modalités prévues aux articles R 2193-10 à R 2193-16 du Code de la Commande Publique.</w:t>
      </w:r>
    </w:p>
    <w:p w14:paraId="4AA260EC" w14:textId="77777777" w:rsidR="002F602E" w:rsidRPr="00745AE7" w:rsidRDefault="002F602E" w:rsidP="002F602E">
      <w:pPr>
        <w:jc w:val="both"/>
        <w:rPr>
          <w:rFonts w:asciiTheme="minorHAnsi" w:hAnsiTheme="minorHAnsi" w:cstheme="minorHAnsi"/>
          <w:sz w:val="22"/>
          <w:szCs w:val="22"/>
        </w:rPr>
      </w:pPr>
    </w:p>
    <w:p w14:paraId="526D2596" w14:textId="34BB10F7"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60" w:name="_Toc74133039"/>
      <w:bookmarkStart w:id="161" w:name="_Toc235204460"/>
      <w:r w:rsidRPr="00745AE7">
        <w:rPr>
          <w:rFonts w:asciiTheme="minorHAnsi" w:hAnsiTheme="minorHAnsi"/>
          <w:b/>
          <w:caps/>
          <w:szCs w:val="22"/>
          <w:u w:val="single"/>
        </w:rPr>
        <w:t>PENALITES</w:t>
      </w:r>
      <w:bookmarkEnd w:id="160"/>
      <w:bookmarkEnd w:id="161"/>
    </w:p>
    <w:p w14:paraId="4047BBE4" w14:textId="1BBF2CE9" w:rsidR="002F602E" w:rsidRPr="00745AE7" w:rsidRDefault="001A3D88" w:rsidP="002F602E">
      <w:pPr>
        <w:pStyle w:val="Titre2"/>
        <w:spacing w:before="240" w:after="120"/>
        <w:rPr>
          <w:rFonts w:asciiTheme="minorHAnsi" w:hAnsiTheme="minorHAnsi" w:cstheme="minorHAnsi"/>
          <w:b/>
          <w:bCs/>
          <w:color w:val="auto"/>
          <w:sz w:val="22"/>
          <w:szCs w:val="22"/>
        </w:rPr>
      </w:pPr>
      <w:bookmarkStart w:id="162" w:name="_Toc74133040"/>
      <w:bookmarkStart w:id="163" w:name="_Toc235204461"/>
      <w:r>
        <w:rPr>
          <w:rFonts w:asciiTheme="minorHAnsi" w:hAnsiTheme="minorHAnsi" w:cstheme="minorHAnsi"/>
          <w:b/>
          <w:bCs/>
          <w:color w:val="auto"/>
          <w:sz w:val="22"/>
          <w:szCs w:val="22"/>
        </w:rPr>
        <w:t>18</w:t>
      </w:r>
      <w:r w:rsidR="002F602E" w:rsidRPr="00745AE7">
        <w:rPr>
          <w:rFonts w:asciiTheme="minorHAnsi" w:hAnsiTheme="minorHAnsi" w:cstheme="minorHAnsi"/>
          <w:b/>
          <w:bCs/>
          <w:color w:val="auto"/>
          <w:sz w:val="22"/>
          <w:szCs w:val="22"/>
        </w:rPr>
        <w:t>.1 – pénalités pour retard dans l'exécution des travaux</w:t>
      </w:r>
      <w:bookmarkEnd w:id="162"/>
      <w:bookmarkEnd w:id="163"/>
    </w:p>
    <w:p w14:paraId="1AFFEFD9" w14:textId="5EB3CE96"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Par dérogation à l'article 19.2.3 du CCAG Travaux, le Titulaire subira dans l'exécution des travaux une pénalité de 1/50ème du montant forfaitaire HT de l’ensemble du marché, augmenté du montant des avenants éventuels, par jour calendaire de retard. Elle sera appliquée par le Maître d'ouvrage dès constatation et sans mise en demeure préalable.</w:t>
      </w:r>
    </w:p>
    <w:p w14:paraId="67A11F63"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Ces pénalités s’appliqueront également aux différents délais intermédiaires (phase et jalons identifiés dans le planning contractuel…) le cas échéant, et ainsi qu’aux autres tâches critiques éventuellement identifiées sur le planning d’exécution.</w:t>
      </w:r>
    </w:p>
    <w:p w14:paraId="2B3E04B7"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Les pénalités de retard définies ci-dessus sont cumulables dans la limite d’un plafond correspondant à 20 % du montant hors taxes (montant forfaitaire initial actualisé, augmenté du montant des avenants éventuels) du présent marché.</w:t>
      </w:r>
    </w:p>
    <w:p w14:paraId="05479B9A"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La défaillance d’un sous-traitant du Titulaire ne constitue pas une cause légitime de suspension du délai d’exécution.</w:t>
      </w:r>
    </w:p>
    <w:p w14:paraId="2729227D" w14:textId="447FD5AD" w:rsidR="002F602E" w:rsidRPr="00745AE7" w:rsidRDefault="001A3D88" w:rsidP="002F602E">
      <w:pPr>
        <w:pStyle w:val="Titre2"/>
        <w:spacing w:before="240" w:after="120"/>
        <w:rPr>
          <w:rFonts w:asciiTheme="minorHAnsi" w:hAnsiTheme="minorHAnsi" w:cstheme="minorHAnsi"/>
          <w:b/>
          <w:bCs/>
          <w:color w:val="auto"/>
          <w:sz w:val="22"/>
          <w:szCs w:val="22"/>
        </w:rPr>
      </w:pPr>
      <w:bookmarkStart w:id="164" w:name="_Toc74133041"/>
      <w:bookmarkStart w:id="165" w:name="_Toc235204462"/>
      <w:r>
        <w:rPr>
          <w:rFonts w:asciiTheme="minorHAnsi" w:hAnsiTheme="minorHAnsi" w:cstheme="minorHAnsi"/>
          <w:b/>
          <w:bCs/>
          <w:color w:val="auto"/>
          <w:sz w:val="22"/>
          <w:szCs w:val="22"/>
        </w:rPr>
        <w:t>18</w:t>
      </w:r>
      <w:r w:rsidR="002F602E" w:rsidRPr="00745AE7">
        <w:rPr>
          <w:rFonts w:asciiTheme="minorHAnsi" w:hAnsiTheme="minorHAnsi" w:cstheme="minorHAnsi"/>
          <w:b/>
          <w:bCs/>
          <w:color w:val="auto"/>
          <w:sz w:val="22"/>
          <w:szCs w:val="22"/>
        </w:rPr>
        <w:t>.2  – retard dans la remise des documents</w:t>
      </w:r>
      <w:bookmarkEnd w:id="164"/>
      <w:bookmarkEnd w:id="165"/>
    </w:p>
    <w:p w14:paraId="701CCA15"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subira une pénalité de 150 € par document et par jour calendaire de retard, si les documents sont demandés par écrit avec des dates de remise.</w:t>
      </w:r>
    </w:p>
    <w:p w14:paraId="1B817C12"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Retard dans la remise ou la diffusion de documents nécessaires à l'exécution des travaux (plans d'exécution, notes de calculs, notes techniques, études de détail, plans de synthèse, etc.)</w:t>
      </w:r>
    </w:p>
    <w:p w14:paraId="51817C81" w14:textId="6F1EC236" w:rsidR="002F602E" w:rsidRPr="00745AE7" w:rsidRDefault="001A3D88" w:rsidP="002F602E">
      <w:pPr>
        <w:pStyle w:val="Titre2"/>
        <w:spacing w:before="240" w:after="120"/>
        <w:rPr>
          <w:rFonts w:asciiTheme="minorHAnsi" w:hAnsiTheme="minorHAnsi" w:cstheme="minorHAnsi"/>
          <w:b/>
          <w:bCs/>
          <w:color w:val="auto"/>
          <w:sz w:val="22"/>
          <w:szCs w:val="22"/>
        </w:rPr>
      </w:pPr>
      <w:bookmarkStart w:id="166" w:name="_Toc74133042"/>
      <w:bookmarkStart w:id="167" w:name="_Toc235204463"/>
      <w:r>
        <w:rPr>
          <w:rFonts w:asciiTheme="minorHAnsi" w:hAnsiTheme="minorHAnsi" w:cstheme="minorHAnsi"/>
          <w:b/>
          <w:bCs/>
          <w:color w:val="auto"/>
          <w:sz w:val="22"/>
          <w:szCs w:val="22"/>
        </w:rPr>
        <w:t>18</w:t>
      </w:r>
      <w:r w:rsidR="002F602E" w:rsidRPr="00745AE7">
        <w:rPr>
          <w:rFonts w:asciiTheme="minorHAnsi" w:hAnsiTheme="minorHAnsi" w:cstheme="minorHAnsi"/>
          <w:b/>
          <w:bCs/>
          <w:color w:val="auto"/>
          <w:sz w:val="22"/>
          <w:szCs w:val="22"/>
        </w:rPr>
        <w:t>.3 – absences aux réunions</w:t>
      </w:r>
      <w:bookmarkEnd w:id="166"/>
      <w:bookmarkEnd w:id="167"/>
    </w:p>
    <w:p w14:paraId="6F924304"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En cas d'absence aux rendez-vous de chantier, à la réception des travaux et à toute réunion provoquée par le Maître d’ouvrage, une pénalité de 150 € sera appliquée au Titulaire absent dûment convoqué.</w:t>
      </w:r>
    </w:p>
    <w:p w14:paraId="5921EEB5"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lastRenderedPageBreak/>
        <w:t>Sera considéré comme absent le Titulaire s’il est représenté par une personne incompétente ou insuffisamment compétente au courant du chantier.</w:t>
      </w:r>
    </w:p>
    <w:p w14:paraId="05CF7225"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En cas de retard aux réunions de plus d’un quart d’heure, il sera fait application immédiate d’une pénalité de 80 € sur simple constatation du Maître d’ouvrage.</w:t>
      </w:r>
    </w:p>
    <w:p w14:paraId="025AA77F" w14:textId="6AD068EA" w:rsidR="002F602E" w:rsidRPr="00745AE7" w:rsidRDefault="001A3D88" w:rsidP="002F602E">
      <w:pPr>
        <w:pStyle w:val="Titre2"/>
        <w:spacing w:before="240" w:after="120"/>
        <w:rPr>
          <w:rFonts w:asciiTheme="minorHAnsi" w:hAnsiTheme="minorHAnsi" w:cstheme="minorHAnsi"/>
          <w:b/>
          <w:bCs/>
          <w:color w:val="auto"/>
          <w:sz w:val="22"/>
          <w:szCs w:val="22"/>
        </w:rPr>
      </w:pPr>
      <w:bookmarkStart w:id="168" w:name="_Toc74133043"/>
      <w:bookmarkStart w:id="169" w:name="_Toc235204464"/>
      <w:r>
        <w:rPr>
          <w:rFonts w:asciiTheme="minorHAnsi" w:hAnsiTheme="minorHAnsi" w:cstheme="minorHAnsi"/>
          <w:b/>
          <w:bCs/>
          <w:color w:val="auto"/>
          <w:sz w:val="22"/>
          <w:szCs w:val="22"/>
        </w:rPr>
        <w:t>18</w:t>
      </w:r>
      <w:r w:rsidR="002F602E" w:rsidRPr="00745AE7">
        <w:rPr>
          <w:rFonts w:asciiTheme="minorHAnsi" w:hAnsiTheme="minorHAnsi" w:cstheme="minorHAnsi"/>
          <w:b/>
          <w:bCs/>
          <w:color w:val="auto"/>
          <w:sz w:val="22"/>
          <w:szCs w:val="22"/>
        </w:rPr>
        <w:t>.4 – infractions aux prescriptions de chantier</w:t>
      </w:r>
      <w:bookmarkEnd w:id="168"/>
      <w:bookmarkEnd w:id="169"/>
    </w:p>
    <w:p w14:paraId="6AD8737F"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Dans le cas où les prescriptions ci-dessous ne seraient pas observées, il sera fait application de pénalités indépendantes de celles visées aux articles précédents et avec lesquelles elles se cumulent.</w:t>
      </w:r>
    </w:p>
    <w:p w14:paraId="0CD3D078"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Ces pénalités interviendront de plein droit, sur la simple constatation par le Maître d'ouvrage des infractions, et après notification écrite sur le chantier d'avoir à exécuter la prescription au plus tard le lendemain.</w:t>
      </w:r>
    </w:p>
    <w:p w14:paraId="34F1436B"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Elles seront déduites des situations mensuelles et appliquées par jour calendaire de retard :</w:t>
      </w:r>
    </w:p>
    <w:p w14:paraId="26B41FB6" w14:textId="77777777" w:rsidR="002F602E" w:rsidRPr="00745AE7" w:rsidRDefault="002F602E" w:rsidP="00B2089A">
      <w:pPr>
        <w:pStyle w:val="Paragraphedeliste"/>
        <w:numPr>
          <w:ilvl w:val="0"/>
          <w:numId w:val="23"/>
        </w:numPr>
        <w:jc w:val="both"/>
        <w:rPr>
          <w:rFonts w:cstheme="minorHAnsi"/>
        </w:rPr>
      </w:pPr>
      <w:r w:rsidRPr="00745AE7">
        <w:rPr>
          <w:rFonts w:cstheme="minorHAnsi"/>
        </w:rPr>
        <w:t>Non-respect des prescriptions relatives à la sécurité, à l'hygiène, à la signalisation générale du chantier : 150 € ;</w:t>
      </w:r>
    </w:p>
    <w:p w14:paraId="673159AA" w14:textId="77777777" w:rsidR="002F602E" w:rsidRPr="00745AE7" w:rsidRDefault="002F602E" w:rsidP="00B2089A">
      <w:pPr>
        <w:pStyle w:val="Paragraphedeliste"/>
        <w:numPr>
          <w:ilvl w:val="0"/>
          <w:numId w:val="23"/>
        </w:numPr>
        <w:jc w:val="both"/>
        <w:rPr>
          <w:rFonts w:cstheme="minorHAnsi"/>
        </w:rPr>
      </w:pPr>
      <w:r w:rsidRPr="00745AE7">
        <w:rPr>
          <w:rFonts w:cstheme="minorHAnsi"/>
        </w:rPr>
        <w:t>Dépôt de matériaux, gravois en dehors des zones prescrites : 150 €</w:t>
      </w:r>
    </w:p>
    <w:p w14:paraId="6B49B2B6" w14:textId="77777777" w:rsidR="002F602E" w:rsidRPr="00745AE7" w:rsidRDefault="002F602E" w:rsidP="00B2089A">
      <w:pPr>
        <w:pStyle w:val="Paragraphedeliste"/>
        <w:numPr>
          <w:ilvl w:val="0"/>
          <w:numId w:val="23"/>
        </w:numPr>
        <w:jc w:val="both"/>
        <w:rPr>
          <w:rFonts w:cstheme="minorHAnsi"/>
        </w:rPr>
      </w:pPr>
      <w:r w:rsidRPr="00745AE7">
        <w:rPr>
          <w:rFonts w:cstheme="minorHAnsi"/>
        </w:rPr>
        <w:t>Retard dans la production de justificatifs et/ou prévisions de prix pour ouvrages non prévus : 150 €</w:t>
      </w:r>
    </w:p>
    <w:p w14:paraId="0559D5CC" w14:textId="77777777" w:rsidR="002F602E" w:rsidRPr="00745AE7" w:rsidRDefault="002F602E" w:rsidP="00B2089A">
      <w:pPr>
        <w:pStyle w:val="Paragraphedeliste"/>
        <w:numPr>
          <w:ilvl w:val="0"/>
          <w:numId w:val="23"/>
        </w:numPr>
        <w:jc w:val="both"/>
        <w:rPr>
          <w:rFonts w:cstheme="minorHAnsi"/>
        </w:rPr>
      </w:pPr>
      <w:r w:rsidRPr="00745AE7">
        <w:rPr>
          <w:rFonts w:cstheme="minorHAnsi"/>
        </w:rPr>
        <w:t>Retard dans la présentation sur le chantier des prototypes, d'éléments de construction, d'échantillons : 150 €.</w:t>
      </w:r>
    </w:p>
    <w:p w14:paraId="626BB951" w14:textId="77777777" w:rsidR="002F602E" w:rsidRPr="00745AE7" w:rsidRDefault="002F602E" w:rsidP="00B2089A">
      <w:pPr>
        <w:pStyle w:val="Paragraphedeliste"/>
        <w:numPr>
          <w:ilvl w:val="0"/>
          <w:numId w:val="23"/>
        </w:numPr>
        <w:jc w:val="both"/>
        <w:rPr>
          <w:rFonts w:cstheme="minorHAnsi"/>
        </w:rPr>
      </w:pPr>
      <w:r w:rsidRPr="00745AE7">
        <w:rPr>
          <w:rFonts w:cstheme="minorHAnsi"/>
        </w:rPr>
        <w:t>Retard dans le nettoyage du chantier : 150 €</w:t>
      </w:r>
    </w:p>
    <w:p w14:paraId="59B139D5" w14:textId="77777777" w:rsidR="002F602E" w:rsidRPr="00745AE7" w:rsidRDefault="002F602E" w:rsidP="00B2089A">
      <w:pPr>
        <w:pStyle w:val="Paragraphedeliste"/>
        <w:numPr>
          <w:ilvl w:val="0"/>
          <w:numId w:val="23"/>
        </w:numPr>
        <w:jc w:val="both"/>
        <w:rPr>
          <w:rFonts w:cstheme="minorHAnsi"/>
        </w:rPr>
      </w:pPr>
      <w:r w:rsidRPr="00745AE7">
        <w:rPr>
          <w:rFonts w:cstheme="minorHAnsi"/>
        </w:rPr>
        <w:t>Retard dans l'évacuation des gravois hors du chantier : 150 €</w:t>
      </w:r>
    </w:p>
    <w:p w14:paraId="7F047F4F" w14:textId="77777777" w:rsidR="002F602E" w:rsidRPr="00745AE7" w:rsidRDefault="002F602E" w:rsidP="00B2089A">
      <w:pPr>
        <w:pStyle w:val="Paragraphedeliste"/>
        <w:numPr>
          <w:ilvl w:val="0"/>
          <w:numId w:val="23"/>
        </w:numPr>
        <w:jc w:val="both"/>
        <w:rPr>
          <w:rFonts w:cstheme="minorHAnsi"/>
        </w:rPr>
      </w:pPr>
      <w:r w:rsidRPr="00745AE7">
        <w:rPr>
          <w:rFonts w:cstheme="minorHAnsi"/>
        </w:rPr>
        <w:t>Carence en matière de fermeture et d’ouverture de chantier : 150 €</w:t>
      </w:r>
    </w:p>
    <w:p w14:paraId="6A94FF38" w14:textId="77777777" w:rsidR="002F602E" w:rsidRPr="00745AE7" w:rsidRDefault="002F602E" w:rsidP="00B2089A">
      <w:pPr>
        <w:pStyle w:val="Paragraphedeliste"/>
        <w:numPr>
          <w:ilvl w:val="0"/>
          <w:numId w:val="23"/>
        </w:numPr>
        <w:jc w:val="both"/>
        <w:rPr>
          <w:rFonts w:cstheme="minorHAnsi"/>
        </w:rPr>
      </w:pPr>
      <w:r w:rsidRPr="00745AE7">
        <w:rPr>
          <w:rFonts w:cstheme="minorHAnsi"/>
        </w:rPr>
        <w:t>Branchement ou raccordement des outillages électriques de chantier aux installations électriques du site sans accord préalable expresse du Maître d’ouvrage : 150 €</w:t>
      </w:r>
    </w:p>
    <w:p w14:paraId="710FFB8E" w14:textId="3865CC6A" w:rsidR="002F602E" w:rsidRPr="00745AE7" w:rsidRDefault="001A3D88" w:rsidP="002F602E">
      <w:pPr>
        <w:pStyle w:val="Titre2"/>
        <w:spacing w:before="240" w:after="120"/>
        <w:rPr>
          <w:rFonts w:asciiTheme="minorHAnsi" w:hAnsiTheme="minorHAnsi" w:cstheme="minorHAnsi"/>
          <w:b/>
          <w:bCs/>
          <w:color w:val="auto"/>
          <w:sz w:val="22"/>
          <w:szCs w:val="22"/>
        </w:rPr>
      </w:pPr>
      <w:bookmarkStart w:id="170" w:name="_Toc74133044"/>
      <w:bookmarkStart w:id="171" w:name="_Toc235204465"/>
      <w:r>
        <w:rPr>
          <w:rFonts w:asciiTheme="minorHAnsi" w:hAnsiTheme="minorHAnsi" w:cstheme="minorHAnsi"/>
          <w:b/>
          <w:bCs/>
          <w:color w:val="auto"/>
          <w:sz w:val="22"/>
          <w:szCs w:val="22"/>
        </w:rPr>
        <w:t>18</w:t>
      </w:r>
      <w:r w:rsidR="002F602E" w:rsidRPr="00745AE7">
        <w:rPr>
          <w:rFonts w:asciiTheme="minorHAnsi" w:hAnsiTheme="minorHAnsi" w:cstheme="minorHAnsi"/>
          <w:b/>
          <w:bCs/>
          <w:color w:val="auto"/>
          <w:sz w:val="22"/>
          <w:szCs w:val="22"/>
        </w:rPr>
        <w:t>.5 – pénalités pour retard des travaux de parachèvement permettant la levée des réserves formulées</w:t>
      </w:r>
      <w:r w:rsidR="002F602E" w:rsidRPr="00745AE7">
        <w:rPr>
          <w:rFonts w:asciiTheme="minorHAnsi" w:hAnsiTheme="minorHAnsi" w:cstheme="minorHAnsi"/>
          <w:color w:val="auto"/>
          <w:sz w:val="22"/>
          <w:szCs w:val="22"/>
        </w:rPr>
        <w:t xml:space="preserve"> </w:t>
      </w:r>
      <w:r w:rsidR="002F602E" w:rsidRPr="00745AE7">
        <w:rPr>
          <w:rFonts w:asciiTheme="minorHAnsi" w:hAnsiTheme="minorHAnsi" w:cstheme="minorHAnsi"/>
          <w:b/>
          <w:bCs/>
          <w:color w:val="auto"/>
          <w:sz w:val="22"/>
          <w:szCs w:val="22"/>
        </w:rPr>
        <w:t>lors de la réception</w:t>
      </w:r>
      <w:bookmarkEnd w:id="170"/>
      <w:bookmarkEnd w:id="171"/>
    </w:p>
    <w:p w14:paraId="0D326C3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Lorsque la réception est prononcée sous les réserves prévues aux 5 et 6 de l'article 41 du CCAG travaux, tout retard par rapport à la date fixée pour le parachèvement de l'ouvrage (2 semaines maximum à compter de la date de réception) est sanctionné par une pénalité de 1 500 € par jour calendaire de retard.</w:t>
      </w:r>
    </w:p>
    <w:p w14:paraId="626EA770"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Les dispositions qui précèdent ne font pas obstacle aux autres mesures coercitives à la disposition du Maître de l’ouvrage, entre autres :</w:t>
      </w:r>
    </w:p>
    <w:p w14:paraId="4A1A60A2" w14:textId="77777777" w:rsidR="002F602E" w:rsidRPr="00745AE7" w:rsidRDefault="002F602E" w:rsidP="00B2089A">
      <w:pPr>
        <w:pStyle w:val="Paragraphedeliste"/>
        <w:numPr>
          <w:ilvl w:val="0"/>
          <w:numId w:val="24"/>
        </w:numPr>
        <w:jc w:val="both"/>
        <w:rPr>
          <w:rFonts w:cstheme="minorHAnsi"/>
        </w:rPr>
      </w:pPr>
      <w:r w:rsidRPr="00745AE7">
        <w:rPr>
          <w:rFonts w:cstheme="minorHAnsi"/>
        </w:rPr>
        <w:t>Maintien de la retenue de garantie ou de la garantie à première demande qui s’y substitue,</w:t>
      </w:r>
    </w:p>
    <w:p w14:paraId="70FA04BC" w14:textId="77777777" w:rsidR="002F602E" w:rsidRPr="00745AE7" w:rsidRDefault="002F602E" w:rsidP="00B2089A">
      <w:pPr>
        <w:pStyle w:val="Paragraphedeliste"/>
        <w:numPr>
          <w:ilvl w:val="0"/>
          <w:numId w:val="24"/>
        </w:numPr>
        <w:jc w:val="both"/>
        <w:rPr>
          <w:rFonts w:cstheme="minorHAnsi"/>
        </w:rPr>
      </w:pPr>
      <w:r w:rsidRPr="00745AE7">
        <w:rPr>
          <w:rFonts w:cstheme="minorHAnsi"/>
        </w:rPr>
        <w:t>Prolongation du délai de garantie,</w:t>
      </w:r>
    </w:p>
    <w:p w14:paraId="429490FD" w14:textId="77777777" w:rsidR="002F602E" w:rsidRPr="00745AE7" w:rsidRDefault="002F602E" w:rsidP="00B2089A">
      <w:pPr>
        <w:pStyle w:val="Paragraphedeliste"/>
        <w:numPr>
          <w:ilvl w:val="0"/>
          <w:numId w:val="24"/>
        </w:numPr>
        <w:jc w:val="both"/>
        <w:rPr>
          <w:rFonts w:cstheme="minorHAnsi"/>
        </w:rPr>
      </w:pPr>
      <w:r w:rsidRPr="00745AE7">
        <w:rPr>
          <w:rFonts w:cstheme="minorHAnsi"/>
        </w:rPr>
        <w:t>Mesures coercitives prévues à l’article 48 du CCAG Travaux.</w:t>
      </w:r>
    </w:p>
    <w:p w14:paraId="588B1AF1" w14:textId="52EB3D81" w:rsidR="002F602E" w:rsidRPr="00745AE7" w:rsidRDefault="001A3D88" w:rsidP="002F602E">
      <w:pPr>
        <w:pStyle w:val="Titre2"/>
        <w:spacing w:before="240" w:after="120"/>
        <w:rPr>
          <w:rFonts w:asciiTheme="minorHAnsi" w:hAnsiTheme="minorHAnsi" w:cstheme="minorHAnsi"/>
          <w:b/>
          <w:bCs/>
          <w:color w:val="auto"/>
          <w:sz w:val="22"/>
          <w:szCs w:val="22"/>
        </w:rPr>
      </w:pPr>
      <w:bookmarkStart w:id="172" w:name="_Toc74133045"/>
      <w:bookmarkStart w:id="173" w:name="_Toc235204466"/>
      <w:r>
        <w:rPr>
          <w:rFonts w:asciiTheme="minorHAnsi" w:hAnsiTheme="minorHAnsi" w:cstheme="minorHAnsi"/>
          <w:b/>
          <w:bCs/>
          <w:color w:val="auto"/>
          <w:sz w:val="22"/>
          <w:szCs w:val="22"/>
        </w:rPr>
        <w:t>18</w:t>
      </w:r>
      <w:r w:rsidR="002F602E" w:rsidRPr="00745AE7">
        <w:rPr>
          <w:rFonts w:asciiTheme="minorHAnsi" w:hAnsiTheme="minorHAnsi" w:cstheme="minorHAnsi"/>
          <w:b/>
          <w:bCs/>
          <w:color w:val="auto"/>
          <w:sz w:val="22"/>
          <w:szCs w:val="22"/>
        </w:rPr>
        <w:t>.7 – délais et pénalités pour remise des DOE et DTE</w:t>
      </w:r>
      <w:bookmarkEnd w:id="172"/>
      <w:bookmarkEnd w:id="173"/>
    </w:p>
    <w:p w14:paraId="6B957201"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Au plus tard lorsqu'il demande la réception des travaux, le Titulaire devra remettre : les spécifications de pose, les notices de fonctionnement, les prescriptions de maintenance des éléments d'équipement mis en œuvre, les conditions de garantie des fabricants attachées à ces équipements, ainsi que les constats d'évacuation des déchets.</w:t>
      </w:r>
    </w:p>
    <w:p w14:paraId="5F438420"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Puis, par dérogation à l’article 40 du CCAG Travaux, dans un délai de deux mois suivant la demande de réception des travaux, le Titulaire devra fournir une édition première complète des DOE (Documentation des Ouvrages Exécutés).</w:t>
      </w:r>
    </w:p>
    <w:p w14:paraId="3C30B1E4"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Maître d’ouvrage disposera de 1 mois pour faire part de leurs observations sur cette édition complète. Le Titulaire disposera de 3 semaines à compter de la réception de ces observations pour en fournir une édition définitive.</w:t>
      </w:r>
    </w:p>
    <w:p w14:paraId="332551BE"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encourt pour tout dépassement de délai dans la fourniture des éléments de ces documents en édition première et en édition définitive une pénalité de 150 € par jour calendaire de retard par documentation demandé : DOE.</w:t>
      </w:r>
    </w:p>
    <w:p w14:paraId="39BDBEAA" w14:textId="2F33D6E2" w:rsidR="002F602E" w:rsidRPr="00745AE7" w:rsidRDefault="001A3D88" w:rsidP="002F602E">
      <w:pPr>
        <w:pStyle w:val="Titre2"/>
        <w:spacing w:before="240" w:after="120"/>
        <w:rPr>
          <w:rFonts w:asciiTheme="minorHAnsi" w:hAnsiTheme="minorHAnsi" w:cstheme="minorHAnsi"/>
          <w:b/>
          <w:bCs/>
          <w:color w:val="auto"/>
          <w:sz w:val="22"/>
          <w:szCs w:val="22"/>
        </w:rPr>
      </w:pPr>
      <w:bookmarkStart w:id="174" w:name="_Toc74133046"/>
      <w:bookmarkStart w:id="175" w:name="_Toc235204467"/>
      <w:r>
        <w:rPr>
          <w:rFonts w:asciiTheme="minorHAnsi" w:hAnsiTheme="minorHAnsi" w:cstheme="minorHAnsi"/>
          <w:b/>
          <w:bCs/>
          <w:color w:val="auto"/>
          <w:sz w:val="22"/>
          <w:szCs w:val="22"/>
        </w:rPr>
        <w:lastRenderedPageBreak/>
        <w:t>18</w:t>
      </w:r>
      <w:r w:rsidR="002F602E" w:rsidRPr="00745AE7">
        <w:rPr>
          <w:rFonts w:asciiTheme="minorHAnsi" w:hAnsiTheme="minorHAnsi" w:cstheme="minorHAnsi"/>
          <w:b/>
          <w:bCs/>
          <w:color w:val="auto"/>
          <w:sz w:val="22"/>
          <w:szCs w:val="22"/>
        </w:rPr>
        <w:t>.8  – pénalités pour non-respect d’un engagement contractuel</w:t>
      </w:r>
      <w:bookmarkEnd w:id="174"/>
      <w:bookmarkEnd w:id="175"/>
    </w:p>
    <w:p w14:paraId="3F485507" w14:textId="012DB562"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Hors les cas de pénalités spécifiques p</w:t>
      </w:r>
      <w:r w:rsidR="00806C6B" w:rsidRPr="00745AE7">
        <w:rPr>
          <w:rFonts w:asciiTheme="minorHAnsi" w:hAnsiTheme="minorHAnsi" w:cstheme="minorHAnsi"/>
          <w:sz w:val="22"/>
          <w:szCs w:val="22"/>
        </w:rPr>
        <w:t>révus aux autres articles du Contrat</w:t>
      </w:r>
      <w:r w:rsidRPr="00745AE7">
        <w:rPr>
          <w:rFonts w:asciiTheme="minorHAnsi" w:hAnsiTheme="minorHAnsi" w:cstheme="minorHAnsi"/>
          <w:sz w:val="22"/>
          <w:szCs w:val="22"/>
        </w:rPr>
        <w:t>, dans le cas où un engagement prévu à la charge du Titulaire ne serait pas respecté, le Titulaire encourt sur simple constatation du Maître d’ouvrage et sans mise en demeure préalable une pénalité forfaitaire de 150 € par jour calendaire, à compter du jour de constatation du manquement et jusqu’au jour de constatation du respect de l’engagement concerné par le Titulaire.</w:t>
      </w:r>
    </w:p>
    <w:p w14:paraId="54F2BC24"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Par ailleurs, dans le cas d’une telle constatation, le Titulaire s’engage à remettre au Maître d'ouvrage sous 5 jours ouvrés maximum un plan d’action pour remédier au manquement constaté.</w:t>
      </w:r>
    </w:p>
    <w:p w14:paraId="29BEB22D"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N.B. : l’application éventuelle des pénalités indiquées au présent article n’est pas libératoire.</w:t>
      </w:r>
    </w:p>
    <w:p w14:paraId="13C6323B" w14:textId="77777777" w:rsidR="002F602E" w:rsidRPr="00745AE7" w:rsidRDefault="002F602E" w:rsidP="002F602E">
      <w:pPr>
        <w:jc w:val="both"/>
        <w:rPr>
          <w:rFonts w:asciiTheme="minorHAnsi" w:hAnsiTheme="minorHAnsi" w:cstheme="minorHAnsi"/>
          <w:sz w:val="22"/>
          <w:szCs w:val="22"/>
        </w:rPr>
      </w:pPr>
    </w:p>
    <w:p w14:paraId="3581B8A8" w14:textId="4747EADA"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76" w:name="_Toc74133047"/>
      <w:bookmarkStart w:id="177" w:name="_Toc235204468"/>
      <w:r w:rsidRPr="00745AE7">
        <w:rPr>
          <w:rFonts w:asciiTheme="minorHAnsi" w:hAnsiTheme="minorHAnsi"/>
          <w:b/>
          <w:caps/>
          <w:szCs w:val="22"/>
          <w:u w:val="single"/>
        </w:rPr>
        <w:t>ASSURANCES</w:t>
      </w:r>
      <w:bookmarkEnd w:id="176"/>
      <w:bookmarkEnd w:id="177"/>
    </w:p>
    <w:p w14:paraId="4C95D9D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Dans un délai de quinze jours à compter de la notification du marché et avant tout commencement d’exécution, le Titulaire, soit le mandataire ainsi que les co-traitants, doit justifier qu’il a contracté : </w:t>
      </w:r>
    </w:p>
    <w:p w14:paraId="2BD34B5A" w14:textId="77777777" w:rsidR="002F602E" w:rsidRPr="00745AE7" w:rsidRDefault="002F602E" w:rsidP="00B2089A">
      <w:pPr>
        <w:pStyle w:val="Paragraphedeliste"/>
        <w:numPr>
          <w:ilvl w:val="0"/>
          <w:numId w:val="22"/>
        </w:numPr>
        <w:jc w:val="both"/>
        <w:rPr>
          <w:rFonts w:cstheme="minorHAnsi"/>
        </w:rPr>
      </w:pPr>
      <w:r w:rsidRPr="00745AE7">
        <w:rPr>
          <w:rFonts w:cstheme="minorHAnsi"/>
        </w:rPr>
        <w:t xml:space="preserve">une assurance obligatoire de Responsabilité Civile Construction, au titre de la responsabilité civile découlant des articles 1240 et suivants du Code civil, garantissant les tiers en cas d’accidents ou de dommages causés par la conduite des travaux ou les modalités de leur exécution. </w:t>
      </w:r>
    </w:p>
    <w:p w14:paraId="63FE764A"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 xml:space="preserve">Soit le Titulaire, soit le mandataire ainsi que les co-traitants, devront justifier de la souscription d’une police d’assurance de responsabilité civile couvrant les conséquences de sa responsabilité pouvant lui incomber du fait ou à l’occasion du présent marché et conformément aux dispositions ci-dessus, et ceci à raison de tous dommages corporels, matériels, immatériels consécutifs ou non causés aux tiers et aux usagers, ainsi qu’aux participants. </w:t>
      </w:r>
    </w:p>
    <w:p w14:paraId="6AA29E08" w14:textId="5F2DE378"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Soit le Titulaire, soit le mandataire ainsi que les co-traitants, seront seul responsable dans le choix des capitaux souscrits et fera son affaire personnelle d’une absence</w:t>
      </w:r>
      <w:r w:rsidR="00D513EC">
        <w:rPr>
          <w:rFonts w:asciiTheme="minorHAnsi" w:hAnsiTheme="minorHAnsi" w:cstheme="minorHAnsi"/>
          <w:sz w:val="22"/>
          <w:szCs w:val="22"/>
        </w:rPr>
        <w:t xml:space="preserve"> ou insuffisance de garanties.</w:t>
      </w:r>
      <w:r w:rsidR="00D513EC">
        <w:rPr>
          <w:rFonts w:asciiTheme="minorHAnsi" w:hAnsiTheme="minorHAnsi" w:cstheme="minorHAnsi"/>
          <w:sz w:val="22"/>
          <w:szCs w:val="22"/>
        </w:rPr>
        <w:tab/>
      </w:r>
    </w:p>
    <w:p w14:paraId="7B958AB8" w14:textId="0991C97F"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78" w:name="_Toc74133048"/>
      <w:bookmarkStart w:id="179" w:name="_Toc235204469"/>
      <w:r w:rsidRPr="00745AE7">
        <w:rPr>
          <w:rFonts w:asciiTheme="minorHAnsi" w:hAnsiTheme="minorHAnsi"/>
          <w:b/>
          <w:caps/>
          <w:szCs w:val="22"/>
          <w:u w:val="single"/>
        </w:rPr>
        <w:t>DISPOSITIONS DIVERSES</w:t>
      </w:r>
      <w:bookmarkEnd w:id="178"/>
      <w:bookmarkEnd w:id="179"/>
      <w:r w:rsidRPr="00745AE7">
        <w:rPr>
          <w:rFonts w:asciiTheme="minorHAnsi" w:hAnsiTheme="minorHAnsi"/>
          <w:b/>
          <w:caps/>
          <w:szCs w:val="22"/>
          <w:u w:val="single"/>
        </w:rPr>
        <w:t xml:space="preserve"> </w:t>
      </w:r>
    </w:p>
    <w:p w14:paraId="32F7B1AD"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s’engage à maintenir les assurances requises en état de validité pour la durée de ses responsabilités.</w:t>
      </w:r>
    </w:p>
    <w:p w14:paraId="63680500" w14:textId="77777777" w:rsidR="002F602E" w:rsidRPr="00745AE7" w:rsidRDefault="002F602E" w:rsidP="002F602E">
      <w:pPr>
        <w:jc w:val="both"/>
        <w:rPr>
          <w:rFonts w:asciiTheme="minorHAnsi" w:hAnsiTheme="minorHAnsi" w:cstheme="minorHAnsi"/>
          <w:sz w:val="22"/>
          <w:szCs w:val="22"/>
        </w:rPr>
      </w:pPr>
      <w:r w:rsidRPr="00745AE7">
        <w:rPr>
          <w:rFonts w:asciiTheme="minorHAnsi" w:hAnsiTheme="minorHAnsi" w:cstheme="minorHAnsi"/>
          <w:sz w:val="22"/>
          <w:szCs w:val="22"/>
        </w:rPr>
        <w:t>Le Titulaire devra fournir une attestation pour l’ensemble des garanties de son assureur justifiant qu’il est à jour de ses cotisations, cette attestation devra porter la mention de l’échéance et l’étendue des garanties.</w:t>
      </w:r>
    </w:p>
    <w:p w14:paraId="2894B1F5"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Il devra également fournir une attestation semblable au début de chaque année pendant laquelle se poursuit l’exécution du marché, dans un délai de quinze jours, et à l’appui de son projet de décompte final.</w:t>
      </w:r>
    </w:p>
    <w:p w14:paraId="6B7BDF7D" w14:textId="750D8EAC"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Le Titulaire du marché informera le Maître d’ouvrage</w:t>
      </w:r>
      <w:r w:rsidR="00D513EC">
        <w:rPr>
          <w:rFonts w:asciiTheme="minorHAnsi" w:hAnsiTheme="minorHAnsi" w:cstheme="minorHAnsi"/>
          <w:sz w:val="22"/>
          <w:szCs w:val="22"/>
        </w:rPr>
        <w:t xml:space="preserve"> délégué</w:t>
      </w:r>
      <w:r w:rsidRPr="00745AE7">
        <w:rPr>
          <w:rFonts w:asciiTheme="minorHAnsi" w:hAnsiTheme="minorHAnsi" w:cstheme="minorHAnsi"/>
          <w:sz w:val="22"/>
          <w:szCs w:val="22"/>
        </w:rPr>
        <w:t xml:space="preserve"> de toutes modifications dans ses qualifications ou ses contrats d’assurances. Il informera le Maître d’ouvrage </w:t>
      </w:r>
      <w:r w:rsidR="00D513EC">
        <w:rPr>
          <w:rFonts w:asciiTheme="minorHAnsi" w:hAnsiTheme="minorHAnsi" w:cstheme="minorHAnsi"/>
          <w:sz w:val="22"/>
          <w:szCs w:val="22"/>
        </w:rPr>
        <w:t>délégué</w:t>
      </w:r>
      <w:r w:rsidR="00D513EC" w:rsidRPr="00745AE7">
        <w:rPr>
          <w:rFonts w:asciiTheme="minorHAnsi" w:hAnsiTheme="minorHAnsi" w:cstheme="minorHAnsi"/>
          <w:sz w:val="22"/>
          <w:szCs w:val="22"/>
        </w:rPr>
        <w:t xml:space="preserve"> </w:t>
      </w:r>
      <w:r w:rsidRPr="00745AE7">
        <w:rPr>
          <w:rFonts w:asciiTheme="minorHAnsi" w:hAnsiTheme="minorHAnsi" w:cstheme="minorHAnsi"/>
          <w:sz w:val="22"/>
          <w:szCs w:val="22"/>
        </w:rPr>
        <w:t>des déclarations qu’il effectuera auprès de son propre assureur au titre de l’opération.</w:t>
      </w:r>
    </w:p>
    <w:p w14:paraId="0A39B64D" w14:textId="77777777" w:rsidR="002F602E" w:rsidRPr="00745AE7" w:rsidRDefault="002F602E" w:rsidP="002F602E">
      <w:pPr>
        <w:jc w:val="both"/>
        <w:rPr>
          <w:rFonts w:asciiTheme="minorHAnsi" w:hAnsiTheme="minorHAnsi" w:cstheme="minorHAnsi"/>
          <w:sz w:val="22"/>
          <w:szCs w:val="22"/>
        </w:rPr>
      </w:pPr>
    </w:p>
    <w:p w14:paraId="63134D0F" w14:textId="49FAA9F5"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80" w:name="_Toc74133049"/>
      <w:bookmarkStart w:id="181" w:name="_Toc235204470"/>
      <w:r w:rsidRPr="00745AE7">
        <w:rPr>
          <w:rFonts w:asciiTheme="minorHAnsi" w:hAnsiTheme="minorHAnsi"/>
          <w:b/>
          <w:caps/>
          <w:szCs w:val="22"/>
          <w:u w:val="single"/>
        </w:rPr>
        <w:lastRenderedPageBreak/>
        <w:t>RESPONSABILITE</w:t>
      </w:r>
      <w:bookmarkEnd w:id="180"/>
      <w:bookmarkEnd w:id="181"/>
    </w:p>
    <w:p w14:paraId="76803547"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est responsable de la conservation et de l’emploi de tout matériel, de tout équipement et local mis à sa disposition par la personne publique. Les matériels, équipements, locaux mis à la disposition du titulaire par la personne publique ne peuvent être utilisés qu’aux fins et dans les limites prévues dans le présent marché. </w:t>
      </w:r>
    </w:p>
    <w:p w14:paraId="2F88D629"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Si un matériel ou un équipement mis à la disposition du titulaire par la personne publique est détruit ou endommagé, ou si un local mis à sa disposition est dégradé, le titulaire est tenu de le remplacer, de le remettre en état ou d'en rembourser la valeur d'acquisition ou le montant des frais de reconstitution à neuf à la date du sinistre.</w:t>
      </w:r>
    </w:p>
    <w:p w14:paraId="2F8CB5FE"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 xml:space="preserve">Le titulaire demeure responsable des dégâts, dégradations, désordres occasionnés par les vibrations, sur le chantier ou à des tiers, mitoyenneté, voisinage, voiries, réseaux publics, etc. Il doit prendre toutes précautions pour éviter la chute de matériaux ainsi que tous effondrements même partiels pendant la durée des travaux. De même, le titulaire est responsable en totalité des dommages et accidents – de quelque nature que ce soit - à l'égard des biens et des personnes, causés par la conduite des opérations ou les modalités de leur exécution. </w:t>
      </w:r>
    </w:p>
    <w:p w14:paraId="442E959C" w14:textId="77777777" w:rsidR="002F602E" w:rsidRPr="00745AE7" w:rsidRDefault="002F602E" w:rsidP="00D513EC">
      <w:pPr>
        <w:spacing w:before="120"/>
        <w:jc w:val="both"/>
        <w:rPr>
          <w:rFonts w:asciiTheme="minorHAnsi" w:hAnsiTheme="minorHAnsi" w:cstheme="minorHAnsi"/>
          <w:sz w:val="22"/>
          <w:szCs w:val="22"/>
        </w:rPr>
      </w:pPr>
      <w:r w:rsidRPr="00745AE7">
        <w:rPr>
          <w:rFonts w:asciiTheme="minorHAnsi" w:hAnsiTheme="minorHAnsi" w:cstheme="minorHAnsi"/>
          <w:sz w:val="22"/>
          <w:szCs w:val="22"/>
        </w:rPr>
        <w:t>Toutes mesures doivent être prises par le titulaire pour garantir, dans tous les cas, la sécurité des tiers.</w:t>
      </w:r>
      <w:r w:rsidRPr="00745AE7">
        <w:rPr>
          <w:rFonts w:asciiTheme="minorHAnsi" w:hAnsiTheme="minorHAnsi" w:cstheme="minorHAnsi"/>
          <w:sz w:val="22"/>
          <w:szCs w:val="22"/>
        </w:rPr>
        <w:tab/>
      </w:r>
    </w:p>
    <w:p w14:paraId="4A2E4E53" w14:textId="4A29CF73"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82" w:name="_Toc74133050"/>
      <w:bookmarkStart w:id="183" w:name="_Toc235204471"/>
      <w:r w:rsidRPr="00745AE7">
        <w:rPr>
          <w:rFonts w:asciiTheme="minorHAnsi" w:hAnsiTheme="minorHAnsi"/>
          <w:b/>
          <w:caps/>
          <w:szCs w:val="22"/>
          <w:u w:val="single"/>
        </w:rPr>
        <w:t>REDRESSEMENT OU LIQUIDATION JUDICIAIRE</w:t>
      </w:r>
      <w:bookmarkEnd w:id="182"/>
      <w:bookmarkEnd w:id="183"/>
      <w:r w:rsidRPr="00745AE7">
        <w:rPr>
          <w:rFonts w:asciiTheme="minorHAnsi" w:hAnsiTheme="minorHAnsi"/>
          <w:b/>
          <w:caps/>
          <w:szCs w:val="22"/>
          <w:u w:val="single"/>
        </w:rPr>
        <w:t xml:space="preserve"> </w:t>
      </w:r>
    </w:p>
    <w:p w14:paraId="6D7F9905" w14:textId="0867DE1E" w:rsidR="002F602E" w:rsidRPr="00745AE7" w:rsidRDefault="002F602E" w:rsidP="002F602E">
      <w:pPr>
        <w:pStyle w:val="Corpsdetexte"/>
        <w:spacing w:before="122" w:line="237" w:lineRule="auto"/>
        <w:jc w:val="both"/>
        <w:rPr>
          <w:rFonts w:asciiTheme="minorHAnsi" w:hAnsiTheme="minorHAnsi" w:cstheme="minorHAnsi"/>
        </w:rPr>
      </w:pPr>
      <w:r w:rsidRPr="00745AE7">
        <w:rPr>
          <w:rFonts w:asciiTheme="minorHAnsi" w:hAnsiTheme="minorHAnsi" w:cstheme="minorHAnsi"/>
        </w:rPr>
        <w:t>Le</w:t>
      </w:r>
      <w:r w:rsidRPr="00745AE7">
        <w:rPr>
          <w:rFonts w:asciiTheme="minorHAnsi" w:hAnsiTheme="minorHAnsi" w:cstheme="minorHAnsi"/>
          <w:spacing w:val="-5"/>
        </w:rPr>
        <w:t xml:space="preserve"> </w:t>
      </w:r>
      <w:r w:rsidRPr="00745AE7">
        <w:rPr>
          <w:rFonts w:asciiTheme="minorHAnsi" w:hAnsiTheme="minorHAnsi" w:cstheme="minorHAnsi"/>
        </w:rPr>
        <w:t>jugement</w:t>
      </w:r>
      <w:r w:rsidRPr="00745AE7">
        <w:rPr>
          <w:rFonts w:asciiTheme="minorHAnsi" w:hAnsiTheme="minorHAnsi" w:cstheme="minorHAnsi"/>
          <w:spacing w:val="-4"/>
        </w:rPr>
        <w:t xml:space="preserve"> </w:t>
      </w:r>
      <w:r w:rsidRPr="00745AE7">
        <w:rPr>
          <w:rFonts w:asciiTheme="minorHAnsi" w:hAnsiTheme="minorHAnsi" w:cstheme="minorHAnsi"/>
        </w:rPr>
        <w:t>instituant</w:t>
      </w:r>
      <w:r w:rsidRPr="00745AE7">
        <w:rPr>
          <w:rFonts w:asciiTheme="minorHAnsi" w:hAnsiTheme="minorHAnsi" w:cstheme="minorHAnsi"/>
          <w:spacing w:val="-5"/>
        </w:rPr>
        <w:t xml:space="preserve"> </w:t>
      </w:r>
      <w:r w:rsidRPr="00745AE7">
        <w:rPr>
          <w:rFonts w:asciiTheme="minorHAnsi" w:hAnsiTheme="minorHAnsi" w:cstheme="minorHAnsi"/>
        </w:rPr>
        <w:t>le</w:t>
      </w:r>
      <w:r w:rsidRPr="00745AE7">
        <w:rPr>
          <w:rFonts w:asciiTheme="minorHAnsi" w:hAnsiTheme="minorHAnsi" w:cstheme="minorHAnsi"/>
          <w:spacing w:val="-4"/>
        </w:rPr>
        <w:t xml:space="preserve"> </w:t>
      </w:r>
      <w:r w:rsidRPr="00745AE7">
        <w:rPr>
          <w:rFonts w:asciiTheme="minorHAnsi" w:hAnsiTheme="minorHAnsi" w:cstheme="minorHAnsi"/>
        </w:rPr>
        <w:t>redressement</w:t>
      </w:r>
      <w:r w:rsidRPr="00745AE7">
        <w:rPr>
          <w:rFonts w:asciiTheme="minorHAnsi" w:hAnsiTheme="minorHAnsi" w:cstheme="minorHAnsi"/>
          <w:spacing w:val="-5"/>
        </w:rPr>
        <w:t xml:space="preserve"> </w:t>
      </w:r>
      <w:r w:rsidRPr="00745AE7">
        <w:rPr>
          <w:rFonts w:asciiTheme="minorHAnsi" w:hAnsiTheme="minorHAnsi" w:cstheme="minorHAnsi"/>
        </w:rPr>
        <w:t>judiciaire</w:t>
      </w:r>
      <w:r w:rsidRPr="00745AE7">
        <w:rPr>
          <w:rFonts w:asciiTheme="minorHAnsi" w:hAnsiTheme="minorHAnsi" w:cstheme="minorHAnsi"/>
          <w:spacing w:val="-4"/>
        </w:rPr>
        <w:t xml:space="preserve"> </w:t>
      </w:r>
      <w:r w:rsidRPr="00745AE7">
        <w:rPr>
          <w:rFonts w:asciiTheme="minorHAnsi" w:hAnsiTheme="minorHAnsi" w:cstheme="minorHAnsi"/>
        </w:rPr>
        <w:t>ou</w:t>
      </w:r>
      <w:r w:rsidRPr="00745AE7">
        <w:rPr>
          <w:rFonts w:asciiTheme="minorHAnsi" w:hAnsiTheme="minorHAnsi" w:cstheme="minorHAnsi"/>
          <w:spacing w:val="-6"/>
        </w:rPr>
        <w:t xml:space="preserve"> </w:t>
      </w:r>
      <w:r w:rsidRPr="00745AE7">
        <w:rPr>
          <w:rFonts w:asciiTheme="minorHAnsi" w:hAnsiTheme="minorHAnsi" w:cstheme="minorHAnsi"/>
        </w:rPr>
        <w:t>la</w:t>
      </w:r>
      <w:r w:rsidRPr="00745AE7">
        <w:rPr>
          <w:rFonts w:asciiTheme="minorHAnsi" w:hAnsiTheme="minorHAnsi" w:cstheme="minorHAnsi"/>
          <w:spacing w:val="-5"/>
        </w:rPr>
        <w:t xml:space="preserve"> </w:t>
      </w:r>
      <w:r w:rsidRPr="00745AE7">
        <w:rPr>
          <w:rFonts w:asciiTheme="minorHAnsi" w:hAnsiTheme="minorHAnsi" w:cstheme="minorHAnsi"/>
        </w:rPr>
        <w:t>liquidation</w:t>
      </w:r>
      <w:r w:rsidRPr="00745AE7">
        <w:rPr>
          <w:rFonts w:asciiTheme="minorHAnsi" w:hAnsiTheme="minorHAnsi" w:cstheme="minorHAnsi"/>
          <w:spacing w:val="-5"/>
        </w:rPr>
        <w:t xml:space="preserve"> </w:t>
      </w:r>
      <w:r w:rsidRPr="00745AE7">
        <w:rPr>
          <w:rFonts w:asciiTheme="minorHAnsi" w:hAnsiTheme="minorHAnsi" w:cstheme="minorHAnsi"/>
        </w:rPr>
        <w:t>judiciaire</w:t>
      </w:r>
      <w:r w:rsidRPr="00745AE7">
        <w:rPr>
          <w:rFonts w:asciiTheme="minorHAnsi" w:hAnsiTheme="minorHAnsi" w:cstheme="minorHAnsi"/>
          <w:spacing w:val="-5"/>
        </w:rPr>
        <w:t xml:space="preserve"> </w:t>
      </w:r>
      <w:r w:rsidRPr="00745AE7">
        <w:rPr>
          <w:rFonts w:asciiTheme="minorHAnsi" w:hAnsiTheme="minorHAnsi" w:cstheme="minorHAnsi"/>
        </w:rPr>
        <w:t>est</w:t>
      </w:r>
      <w:r w:rsidRPr="00745AE7">
        <w:rPr>
          <w:rFonts w:asciiTheme="minorHAnsi" w:hAnsiTheme="minorHAnsi" w:cstheme="minorHAnsi"/>
          <w:spacing w:val="-6"/>
        </w:rPr>
        <w:t xml:space="preserve"> </w:t>
      </w:r>
      <w:r w:rsidRPr="00745AE7">
        <w:rPr>
          <w:rFonts w:asciiTheme="minorHAnsi" w:hAnsiTheme="minorHAnsi" w:cstheme="minorHAnsi"/>
        </w:rPr>
        <w:t>notifié</w:t>
      </w:r>
      <w:r w:rsidRPr="00745AE7">
        <w:rPr>
          <w:rFonts w:asciiTheme="minorHAnsi" w:hAnsiTheme="minorHAnsi" w:cstheme="minorHAnsi"/>
          <w:spacing w:val="-4"/>
        </w:rPr>
        <w:t xml:space="preserve"> </w:t>
      </w:r>
      <w:r w:rsidRPr="00745AE7">
        <w:rPr>
          <w:rFonts w:asciiTheme="minorHAnsi" w:hAnsiTheme="minorHAnsi" w:cstheme="minorHAnsi"/>
        </w:rPr>
        <w:t>immédiatement au Maître d’ouvrage.</w:t>
      </w:r>
    </w:p>
    <w:p w14:paraId="531E50F9" w14:textId="77777777" w:rsidR="002F602E" w:rsidRPr="00745AE7" w:rsidRDefault="002F602E" w:rsidP="002F602E">
      <w:pPr>
        <w:pStyle w:val="Corpsdetexte"/>
        <w:spacing w:before="1"/>
        <w:jc w:val="both"/>
        <w:rPr>
          <w:rFonts w:asciiTheme="minorHAnsi" w:hAnsiTheme="minorHAnsi" w:cstheme="minorHAnsi"/>
        </w:rPr>
      </w:pPr>
    </w:p>
    <w:p w14:paraId="4D15398C" w14:textId="37DCE18B" w:rsidR="002F602E" w:rsidRPr="00745AE7" w:rsidRDefault="002F602E" w:rsidP="002F602E">
      <w:pPr>
        <w:pStyle w:val="Corpsdetexte"/>
        <w:spacing w:before="1"/>
        <w:jc w:val="both"/>
        <w:rPr>
          <w:rFonts w:asciiTheme="minorHAnsi" w:hAnsiTheme="minorHAnsi" w:cstheme="minorHAnsi"/>
        </w:rPr>
      </w:pPr>
      <w:r w:rsidRPr="00745AE7">
        <w:rPr>
          <w:rFonts w:asciiTheme="minorHAnsi" w:hAnsiTheme="minorHAnsi" w:cstheme="minorHAnsi"/>
        </w:rPr>
        <w:t xml:space="preserve">Il en va de même de tout jugement ou de toute décision susceptible d’avoir un effet sur l’exécution du </w:t>
      </w:r>
      <w:r w:rsidR="0010153D" w:rsidRPr="00745AE7">
        <w:rPr>
          <w:rFonts w:asciiTheme="minorHAnsi" w:hAnsiTheme="minorHAnsi" w:cstheme="minorHAnsi"/>
        </w:rPr>
        <w:t>marché</w:t>
      </w:r>
      <w:r w:rsidRPr="00745AE7">
        <w:rPr>
          <w:rFonts w:asciiTheme="minorHAnsi" w:hAnsiTheme="minorHAnsi" w:cstheme="minorHAnsi"/>
        </w:rPr>
        <w:t>.</w:t>
      </w:r>
    </w:p>
    <w:p w14:paraId="424D8893" w14:textId="77777777" w:rsidR="002F602E" w:rsidRPr="00745AE7" w:rsidRDefault="002F602E" w:rsidP="002F602E">
      <w:pPr>
        <w:pStyle w:val="Corpsdetexte"/>
        <w:jc w:val="both"/>
        <w:rPr>
          <w:rFonts w:asciiTheme="minorHAnsi" w:hAnsiTheme="minorHAnsi" w:cstheme="minorHAnsi"/>
        </w:rPr>
      </w:pPr>
    </w:p>
    <w:p w14:paraId="337D4BA4" w14:textId="429FA054" w:rsidR="002F602E" w:rsidRPr="00745AE7" w:rsidRDefault="002F602E" w:rsidP="002F602E">
      <w:pPr>
        <w:pStyle w:val="Corpsdetexte"/>
        <w:jc w:val="both"/>
        <w:rPr>
          <w:rFonts w:asciiTheme="minorHAnsi" w:hAnsiTheme="minorHAnsi" w:cstheme="minorHAnsi"/>
        </w:rPr>
      </w:pPr>
      <w:r w:rsidRPr="00745AE7">
        <w:rPr>
          <w:rFonts w:asciiTheme="minorHAnsi" w:hAnsiTheme="minorHAnsi" w:cstheme="minorHAnsi"/>
        </w:rPr>
        <w:t>En</w:t>
      </w:r>
      <w:r w:rsidRPr="00745AE7">
        <w:rPr>
          <w:rFonts w:asciiTheme="minorHAnsi" w:hAnsiTheme="minorHAnsi" w:cstheme="minorHAnsi"/>
          <w:spacing w:val="-8"/>
        </w:rPr>
        <w:t xml:space="preserve"> </w:t>
      </w:r>
      <w:r w:rsidRPr="00745AE7">
        <w:rPr>
          <w:rFonts w:asciiTheme="minorHAnsi" w:hAnsiTheme="minorHAnsi" w:cstheme="minorHAnsi"/>
        </w:rPr>
        <w:t>cas</w:t>
      </w:r>
      <w:r w:rsidRPr="00745AE7">
        <w:rPr>
          <w:rFonts w:asciiTheme="minorHAnsi" w:hAnsiTheme="minorHAnsi" w:cstheme="minorHAnsi"/>
          <w:spacing w:val="-7"/>
        </w:rPr>
        <w:t xml:space="preserve"> </w:t>
      </w:r>
      <w:r w:rsidRPr="00745AE7">
        <w:rPr>
          <w:rFonts w:asciiTheme="minorHAnsi" w:hAnsiTheme="minorHAnsi" w:cstheme="minorHAnsi"/>
        </w:rPr>
        <w:t>de</w:t>
      </w:r>
      <w:r w:rsidRPr="00745AE7">
        <w:rPr>
          <w:rFonts w:asciiTheme="minorHAnsi" w:hAnsiTheme="minorHAnsi" w:cstheme="minorHAnsi"/>
          <w:spacing w:val="-6"/>
        </w:rPr>
        <w:t xml:space="preserve"> </w:t>
      </w:r>
      <w:r w:rsidRPr="00745AE7">
        <w:rPr>
          <w:rFonts w:asciiTheme="minorHAnsi" w:hAnsiTheme="minorHAnsi" w:cstheme="minorHAnsi"/>
        </w:rPr>
        <w:t>redressement</w:t>
      </w:r>
      <w:r w:rsidRPr="00745AE7">
        <w:rPr>
          <w:rFonts w:asciiTheme="minorHAnsi" w:hAnsiTheme="minorHAnsi" w:cstheme="minorHAnsi"/>
          <w:spacing w:val="-7"/>
        </w:rPr>
        <w:t xml:space="preserve"> </w:t>
      </w:r>
      <w:r w:rsidRPr="00745AE7">
        <w:rPr>
          <w:rFonts w:asciiTheme="minorHAnsi" w:hAnsiTheme="minorHAnsi" w:cstheme="minorHAnsi"/>
        </w:rPr>
        <w:t>judiciaire,</w:t>
      </w:r>
      <w:r w:rsidRPr="00745AE7">
        <w:rPr>
          <w:rFonts w:asciiTheme="minorHAnsi" w:hAnsiTheme="minorHAnsi" w:cstheme="minorHAnsi"/>
          <w:spacing w:val="-7"/>
        </w:rPr>
        <w:t xml:space="preserve"> </w:t>
      </w:r>
      <w:r w:rsidRPr="00745AE7">
        <w:rPr>
          <w:rFonts w:asciiTheme="minorHAnsi" w:hAnsiTheme="minorHAnsi" w:cstheme="minorHAnsi"/>
        </w:rPr>
        <w:t>le</w:t>
      </w:r>
      <w:r w:rsidRPr="00745AE7">
        <w:rPr>
          <w:rFonts w:asciiTheme="minorHAnsi" w:hAnsiTheme="minorHAnsi" w:cstheme="minorHAnsi"/>
          <w:spacing w:val="-8"/>
        </w:rPr>
        <w:t xml:space="preserve"> </w:t>
      </w:r>
      <w:r w:rsidRPr="00745AE7">
        <w:rPr>
          <w:rFonts w:asciiTheme="minorHAnsi" w:hAnsiTheme="minorHAnsi" w:cstheme="minorHAnsi"/>
        </w:rPr>
        <w:t>Maître</w:t>
      </w:r>
      <w:r w:rsidRPr="00745AE7">
        <w:rPr>
          <w:rFonts w:asciiTheme="minorHAnsi" w:hAnsiTheme="minorHAnsi" w:cstheme="minorHAnsi"/>
          <w:spacing w:val="-6"/>
        </w:rPr>
        <w:t xml:space="preserve"> </w:t>
      </w:r>
      <w:r w:rsidRPr="00745AE7">
        <w:rPr>
          <w:rFonts w:asciiTheme="minorHAnsi" w:hAnsiTheme="minorHAnsi" w:cstheme="minorHAnsi"/>
        </w:rPr>
        <w:t>d’ouvrage</w:t>
      </w:r>
      <w:r w:rsidRPr="00745AE7">
        <w:rPr>
          <w:rFonts w:asciiTheme="minorHAnsi" w:hAnsiTheme="minorHAnsi" w:cstheme="minorHAnsi"/>
          <w:spacing w:val="-6"/>
        </w:rPr>
        <w:t xml:space="preserve"> </w:t>
      </w:r>
      <w:r w:rsidRPr="00745AE7">
        <w:rPr>
          <w:rFonts w:asciiTheme="minorHAnsi" w:hAnsiTheme="minorHAnsi" w:cstheme="minorHAnsi"/>
        </w:rPr>
        <w:t>adresse</w:t>
      </w:r>
      <w:r w:rsidRPr="00745AE7">
        <w:rPr>
          <w:rFonts w:asciiTheme="minorHAnsi" w:hAnsiTheme="minorHAnsi" w:cstheme="minorHAnsi"/>
          <w:spacing w:val="-6"/>
        </w:rPr>
        <w:t xml:space="preserve"> </w:t>
      </w:r>
      <w:r w:rsidRPr="00745AE7">
        <w:rPr>
          <w:rFonts w:asciiTheme="minorHAnsi" w:hAnsiTheme="minorHAnsi" w:cstheme="minorHAnsi"/>
        </w:rPr>
        <w:t>à</w:t>
      </w:r>
      <w:r w:rsidRPr="00745AE7">
        <w:rPr>
          <w:rFonts w:asciiTheme="minorHAnsi" w:hAnsiTheme="minorHAnsi" w:cstheme="minorHAnsi"/>
          <w:spacing w:val="-7"/>
        </w:rPr>
        <w:t xml:space="preserve"> </w:t>
      </w:r>
      <w:r w:rsidRPr="00745AE7">
        <w:rPr>
          <w:rFonts w:asciiTheme="minorHAnsi" w:hAnsiTheme="minorHAnsi" w:cstheme="minorHAnsi"/>
        </w:rPr>
        <w:t>l’administrateur</w:t>
      </w:r>
      <w:r w:rsidRPr="00745AE7">
        <w:rPr>
          <w:rFonts w:asciiTheme="minorHAnsi" w:hAnsiTheme="minorHAnsi" w:cstheme="minorHAnsi"/>
          <w:spacing w:val="-7"/>
        </w:rPr>
        <w:t xml:space="preserve"> </w:t>
      </w:r>
      <w:r w:rsidRPr="00745AE7">
        <w:rPr>
          <w:rFonts w:asciiTheme="minorHAnsi" w:hAnsiTheme="minorHAnsi" w:cstheme="minorHAnsi"/>
        </w:rPr>
        <w:t>judiciaire</w:t>
      </w:r>
      <w:r w:rsidRPr="00745AE7">
        <w:rPr>
          <w:rFonts w:asciiTheme="minorHAnsi" w:hAnsiTheme="minorHAnsi" w:cstheme="minorHAnsi"/>
          <w:spacing w:val="-6"/>
        </w:rPr>
        <w:t xml:space="preserve"> </w:t>
      </w:r>
      <w:r w:rsidRPr="00745AE7">
        <w:rPr>
          <w:rFonts w:asciiTheme="minorHAnsi" w:hAnsiTheme="minorHAnsi" w:cstheme="minorHAnsi"/>
        </w:rPr>
        <w:t>une</w:t>
      </w:r>
      <w:r w:rsidRPr="00745AE7">
        <w:rPr>
          <w:rFonts w:asciiTheme="minorHAnsi" w:hAnsiTheme="minorHAnsi" w:cstheme="minorHAnsi"/>
          <w:spacing w:val="-6"/>
        </w:rPr>
        <w:t xml:space="preserve"> </w:t>
      </w:r>
      <w:r w:rsidRPr="00745AE7">
        <w:rPr>
          <w:rFonts w:asciiTheme="minorHAnsi" w:hAnsiTheme="minorHAnsi" w:cstheme="minorHAnsi"/>
        </w:rPr>
        <w:t>mise</w:t>
      </w:r>
      <w:r w:rsidRPr="00745AE7">
        <w:rPr>
          <w:rFonts w:asciiTheme="minorHAnsi" w:hAnsiTheme="minorHAnsi" w:cstheme="minorHAnsi"/>
          <w:spacing w:val="-8"/>
        </w:rPr>
        <w:t xml:space="preserve"> </w:t>
      </w:r>
      <w:r w:rsidRPr="00745AE7">
        <w:rPr>
          <w:rFonts w:asciiTheme="minorHAnsi" w:hAnsiTheme="minorHAnsi" w:cstheme="minorHAnsi"/>
        </w:rPr>
        <w:t xml:space="preserve">en demeure lui demandant s’il entend exiger l’exécution du </w:t>
      </w:r>
      <w:r w:rsidR="0010153D" w:rsidRPr="00745AE7">
        <w:rPr>
          <w:rFonts w:asciiTheme="minorHAnsi" w:hAnsiTheme="minorHAnsi" w:cstheme="minorHAnsi"/>
        </w:rPr>
        <w:t>marché</w:t>
      </w:r>
      <w:r w:rsidRPr="00745AE7">
        <w:rPr>
          <w:rFonts w:asciiTheme="minorHAnsi" w:hAnsiTheme="minorHAnsi" w:cstheme="minorHAnsi"/>
        </w:rPr>
        <w:t>, dans les conditions de l'article L.622-13 du code de</w:t>
      </w:r>
      <w:r w:rsidRPr="00745AE7">
        <w:rPr>
          <w:rFonts w:asciiTheme="minorHAnsi" w:hAnsiTheme="minorHAnsi" w:cstheme="minorHAnsi"/>
          <w:spacing w:val="-1"/>
        </w:rPr>
        <w:t xml:space="preserve"> </w:t>
      </w:r>
      <w:r w:rsidRPr="00745AE7">
        <w:rPr>
          <w:rFonts w:asciiTheme="minorHAnsi" w:hAnsiTheme="minorHAnsi" w:cstheme="minorHAnsi"/>
        </w:rPr>
        <w:t>commerce.</w:t>
      </w:r>
    </w:p>
    <w:p w14:paraId="68CB9D0E" w14:textId="77777777" w:rsidR="002F602E" w:rsidRPr="00745AE7" w:rsidRDefault="002F602E" w:rsidP="002F602E">
      <w:pPr>
        <w:pStyle w:val="Corpsdetexte"/>
        <w:spacing w:before="1"/>
        <w:jc w:val="both"/>
        <w:rPr>
          <w:rFonts w:asciiTheme="minorHAnsi" w:hAnsiTheme="minorHAnsi" w:cstheme="minorHAnsi"/>
        </w:rPr>
      </w:pPr>
    </w:p>
    <w:p w14:paraId="6655110D" w14:textId="442770D0" w:rsidR="002F602E" w:rsidRPr="00745AE7" w:rsidRDefault="002F602E" w:rsidP="002F602E">
      <w:pPr>
        <w:pStyle w:val="Corpsdetexte"/>
        <w:jc w:val="both"/>
        <w:rPr>
          <w:rFonts w:asciiTheme="minorHAnsi" w:hAnsiTheme="minorHAnsi" w:cstheme="minorHAnsi"/>
        </w:rPr>
      </w:pPr>
      <w:r w:rsidRPr="00745AE7">
        <w:rPr>
          <w:rFonts w:asciiTheme="minorHAnsi" w:hAnsiTheme="minorHAnsi" w:cstheme="minorHAnsi"/>
        </w:rPr>
        <w:t xml:space="preserve">En cas de réponse négative, la résiliation du </w:t>
      </w:r>
      <w:r w:rsidR="0010153D" w:rsidRPr="00745AE7">
        <w:rPr>
          <w:rFonts w:asciiTheme="minorHAnsi" w:hAnsiTheme="minorHAnsi" w:cstheme="minorHAnsi"/>
        </w:rPr>
        <w:t>marché</w:t>
      </w:r>
      <w:r w:rsidRPr="00745AE7">
        <w:rPr>
          <w:rFonts w:asciiTheme="minorHAnsi" w:hAnsiTheme="minorHAnsi" w:cstheme="minorHAnsi"/>
        </w:rPr>
        <w:t xml:space="preserve"> est prononcée.</w:t>
      </w:r>
    </w:p>
    <w:p w14:paraId="687C204C" w14:textId="77777777" w:rsidR="002F602E" w:rsidRPr="00745AE7" w:rsidRDefault="002F602E" w:rsidP="002F602E">
      <w:pPr>
        <w:pStyle w:val="Corpsdetexte"/>
        <w:spacing w:before="10"/>
        <w:jc w:val="both"/>
        <w:rPr>
          <w:rFonts w:asciiTheme="minorHAnsi" w:hAnsiTheme="minorHAnsi" w:cstheme="minorHAnsi"/>
        </w:rPr>
      </w:pPr>
    </w:p>
    <w:p w14:paraId="7CEFF81F" w14:textId="360E7012" w:rsidR="002F602E" w:rsidRPr="00745AE7" w:rsidRDefault="002F602E" w:rsidP="002F602E">
      <w:pPr>
        <w:pStyle w:val="Corpsdetexte"/>
        <w:spacing w:before="1"/>
        <w:jc w:val="both"/>
        <w:rPr>
          <w:rFonts w:asciiTheme="minorHAnsi" w:hAnsiTheme="minorHAnsi" w:cstheme="minorHAnsi"/>
        </w:rPr>
      </w:pPr>
      <w:r w:rsidRPr="00745AE7">
        <w:rPr>
          <w:rFonts w:asciiTheme="minorHAnsi" w:hAnsiTheme="minorHAnsi" w:cstheme="minorHAnsi"/>
        </w:rPr>
        <w:t xml:space="preserve">En cas de liquidation judiciaire, le Maître d’ouvrage adresse au liquidateur judiciaire une mise en demeure lui demandant s’il entend exiger l’exécution du </w:t>
      </w:r>
      <w:r w:rsidR="0010153D" w:rsidRPr="00745AE7">
        <w:rPr>
          <w:rFonts w:asciiTheme="minorHAnsi" w:hAnsiTheme="minorHAnsi" w:cstheme="minorHAnsi"/>
        </w:rPr>
        <w:t>marché</w:t>
      </w:r>
      <w:r w:rsidRPr="00745AE7">
        <w:rPr>
          <w:rFonts w:asciiTheme="minorHAnsi" w:hAnsiTheme="minorHAnsi" w:cstheme="minorHAnsi"/>
        </w:rPr>
        <w:t>, dans les conditions de l'article L.641-10 du code de commerce.</w:t>
      </w:r>
    </w:p>
    <w:p w14:paraId="1D0EA869" w14:textId="77777777" w:rsidR="002F602E" w:rsidRPr="00745AE7" w:rsidRDefault="002F602E" w:rsidP="002F602E">
      <w:pPr>
        <w:pStyle w:val="Corpsdetexte"/>
        <w:jc w:val="both"/>
        <w:rPr>
          <w:rFonts w:asciiTheme="minorHAnsi" w:hAnsiTheme="minorHAnsi" w:cstheme="minorHAnsi"/>
        </w:rPr>
      </w:pPr>
    </w:p>
    <w:p w14:paraId="565F9464" w14:textId="6475F61D" w:rsidR="002F602E" w:rsidRPr="00745AE7" w:rsidRDefault="002F602E" w:rsidP="002F602E">
      <w:pPr>
        <w:pStyle w:val="Corpsdetexte"/>
        <w:spacing w:before="1"/>
        <w:jc w:val="both"/>
        <w:rPr>
          <w:rFonts w:asciiTheme="minorHAnsi" w:hAnsiTheme="minorHAnsi" w:cstheme="minorHAnsi"/>
        </w:rPr>
      </w:pPr>
      <w:r w:rsidRPr="00745AE7">
        <w:rPr>
          <w:rFonts w:asciiTheme="minorHAnsi" w:hAnsiTheme="minorHAnsi" w:cstheme="minorHAnsi"/>
        </w:rPr>
        <w:t xml:space="preserve">En cas de réponse négative, la résiliation du </w:t>
      </w:r>
      <w:r w:rsidR="0010153D" w:rsidRPr="00745AE7">
        <w:rPr>
          <w:rFonts w:asciiTheme="minorHAnsi" w:hAnsiTheme="minorHAnsi" w:cstheme="minorHAnsi"/>
        </w:rPr>
        <w:t>marché</w:t>
      </w:r>
      <w:r w:rsidRPr="00745AE7">
        <w:rPr>
          <w:rFonts w:asciiTheme="minorHAnsi" w:hAnsiTheme="minorHAnsi" w:cstheme="minorHAnsi"/>
        </w:rPr>
        <w:t xml:space="preserve"> est prononcée.</w:t>
      </w:r>
    </w:p>
    <w:p w14:paraId="2BCCAEC6" w14:textId="77777777" w:rsidR="002F602E" w:rsidRPr="00745AE7" w:rsidRDefault="002F602E" w:rsidP="002F602E">
      <w:pPr>
        <w:pStyle w:val="Corpsdetexte"/>
        <w:jc w:val="both"/>
        <w:rPr>
          <w:rFonts w:asciiTheme="minorHAnsi" w:hAnsiTheme="minorHAnsi" w:cstheme="minorHAnsi"/>
        </w:rPr>
      </w:pPr>
    </w:p>
    <w:p w14:paraId="6659B1BA" w14:textId="77777777" w:rsidR="002F602E" w:rsidRPr="00745AE7" w:rsidRDefault="002F602E" w:rsidP="002F602E">
      <w:pPr>
        <w:pStyle w:val="Corpsdetexte"/>
        <w:jc w:val="both"/>
        <w:rPr>
          <w:rFonts w:asciiTheme="minorHAnsi" w:hAnsiTheme="minorHAnsi" w:cstheme="minorHAnsi"/>
        </w:rPr>
      </w:pPr>
      <w:r w:rsidRPr="00745AE7">
        <w:rPr>
          <w:rFonts w:asciiTheme="minorHAnsi" w:hAnsiTheme="minorHAnsi" w:cstheme="minorHAnsi"/>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A041792" w14:textId="77777777" w:rsidR="002F602E" w:rsidRPr="00745AE7" w:rsidRDefault="002F602E" w:rsidP="002F602E">
      <w:pPr>
        <w:pStyle w:val="Corpsdetexte"/>
        <w:spacing w:before="1"/>
        <w:jc w:val="both"/>
        <w:rPr>
          <w:rFonts w:asciiTheme="minorHAnsi" w:hAnsiTheme="minorHAnsi" w:cstheme="minorHAnsi"/>
        </w:rPr>
      </w:pPr>
    </w:p>
    <w:p w14:paraId="360CD347" w14:textId="12B3D55A" w:rsidR="002F602E" w:rsidRDefault="002F602E" w:rsidP="00B745A1">
      <w:pPr>
        <w:pStyle w:val="Corpsdetexte"/>
        <w:ind w:hanging="1"/>
        <w:jc w:val="both"/>
        <w:rPr>
          <w:rFonts w:asciiTheme="minorHAnsi" w:hAnsiTheme="minorHAnsi" w:cstheme="minorHAnsi"/>
        </w:rPr>
      </w:pPr>
      <w:r w:rsidRPr="00745AE7">
        <w:rPr>
          <w:rFonts w:asciiTheme="minorHAnsi" w:hAnsiTheme="minorHAnsi" w:cstheme="minorHAnsi"/>
        </w:rPr>
        <w:t>La résiliation prend effet à la date de décision de l’administrateur, du liquidateur ou du Titulaire de renoncer</w:t>
      </w:r>
      <w:r w:rsidRPr="00745AE7">
        <w:rPr>
          <w:rFonts w:asciiTheme="minorHAnsi" w:hAnsiTheme="minorHAnsi" w:cstheme="minorHAnsi"/>
          <w:spacing w:val="-11"/>
        </w:rPr>
        <w:t xml:space="preserve"> </w:t>
      </w:r>
      <w:r w:rsidRPr="00745AE7">
        <w:rPr>
          <w:rFonts w:asciiTheme="minorHAnsi" w:hAnsiTheme="minorHAnsi" w:cstheme="minorHAnsi"/>
        </w:rPr>
        <w:t>à</w:t>
      </w:r>
      <w:r w:rsidRPr="00745AE7">
        <w:rPr>
          <w:rFonts w:asciiTheme="minorHAnsi" w:hAnsiTheme="minorHAnsi" w:cstheme="minorHAnsi"/>
          <w:spacing w:val="-8"/>
        </w:rPr>
        <w:t xml:space="preserve"> </w:t>
      </w:r>
      <w:r w:rsidRPr="00745AE7">
        <w:rPr>
          <w:rFonts w:asciiTheme="minorHAnsi" w:hAnsiTheme="minorHAnsi" w:cstheme="minorHAnsi"/>
        </w:rPr>
        <w:t>poursuivre</w:t>
      </w:r>
      <w:r w:rsidRPr="00745AE7">
        <w:rPr>
          <w:rFonts w:asciiTheme="minorHAnsi" w:hAnsiTheme="minorHAnsi" w:cstheme="minorHAnsi"/>
          <w:spacing w:val="-8"/>
        </w:rPr>
        <w:t xml:space="preserve"> </w:t>
      </w:r>
      <w:r w:rsidRPr="00745AE7">
        <w:rPr>
          <w:rFonts w:asciiTheme="minorHAnsi" w:hAnsiTheme="minorHAnsi" w:cstheme="minorHAnsi"/>
        </w:rPr>
        <w:t>l’exécution</w:t>
      </w:r>
      <w:r w:rsidRPr="00745AE7">
        <w:rPr>
          <w:rFonts w:asciiTheme="minorHAnsi" w:hAnsiTheme="minorHAnsi" w:cstheme="minorHAnsi"/>
          <w:spacing w:val="-9"/>
        </w:rPr>
        <w:t xml:space="preserve"> </w:t>
      </w:r>
      <w:r w:rsidRPr="00745AE7">
        <w:rPr>
          <w:rFonts w:asciiTheme="minorHAnsi" w:hAnsiTheme="minorHAnsi" w:cstheme="minorHAnsi"/>
        </w:rPr>
        <w:t>du</w:t>
      </w:r>
      <w:r w:rsidRPr="00745AE7">
        <w:rPr>
          <w:rFonts w:asciiTheme="minorHAnsi" w:hAnsiTheme="minorHAnsi" w:cstheme="minorHAnsi"/>
          <w:spacing w:val="-11"/>
        </w:rPr>
        <w:t xml:space="preserve"> </w:t>
      </w:r>
      <w:r w:rsidRPr="00745AE7">
        <w:rPr>
          <w:rFonts w:asciiTheme="minorHAnsi" w:hAnsiTheme="minorHAnsi" w:cstheme="minorHAnsi"/>
        </w:rPr>
        <w:t>marché,</w:t>
      </w:r>
      <w:r w:rsidRPr="00745AE7">
        <w:rPr>
          <w:rFonts w:asciiTheme="minorHAnsi" w:hAnsiTheme="minorHAnsi" w:cstheme="minorHAnsi"/>
          <w:spacing w:val="-11"/>
        </w:rPr>
        <w:t xml:space="preserve"> </w:t>
      </w:r>
      <w:r w:rsidRPr="00745AE7">
        <w:rPr>
          <w:rFonts w:asciiTheme="minorHAnsi" w:hAnsiTheme="minorHAnsi" w:cstheme="minorHAnsi"/>
        </w:rPr>
        <w:t>ou</w:t>
      </w:r>
      <w:r w:rsidRPr="00745AE7">
        <w:rPr>
          <w:rFonts w:asciiTheme="minorHAnsi" w:hAnsiTheme="minorHAnsi" w:cstheme="minorHAnsi"/>
          <w:spacing w:val="-9"/>
        </w:rPr>
        <w:t xml:space="preserve"> </w:t>
      </w:r>
      <w:r w:rsidRPr="00745AE7">
        <w:rPr>
          <w:rFonts w:asciiTheme="minorHAnsi" w:hAnsiTheme="minorHAnsi" w:cstheme="minorHAnsi"/>
        </w:rPr>
        <w:t>à</w:t>
      </w:r>
      <w:r w:rsidRPr="00745AE7">
        <w:rPr>
          <w:rFonts w:asciiTheme="minorHAnsi" w:hAnsiTheme="minorHAnsi" w:cstheme="minorHAnsi"/>
          <w:spacing w:val="-11"/>
        </w:rPr>
        <w:t xml:space="preserve"> </w:t>
      </w:r>
      <w:r w:rsidRPr="00745AE7">
        <w:rPr>
          <w:rFonts w:asciiTheme="minorHAnsi" w:hAnsiTheme="minorHAnsi" w:cstheme="minorHAnsi"/>
        </w:rPr>
        <w:t>l’expiration</w:t>
      </w:r>
      <w:r w:rsidRPr="00745AE7">
        <w:rPr>
          <w:rFonts w:asciiTheme="minorHAnsi" w:hAnsiTheme="minorHAnsi" w:cstheme="minorHAnsi"/>
          <w:spacing w:val="-9"/>
        </w:rPr>
        <w:t xml:space="preserve"> </w:t>
      </w:r>
      <w:r w:rsidRPr="00745AE7">
        <w:rPr>
          <w:rFonts w:asciiTheme="minorHAnsi" w:hAnsiTheme="minorHAnsi" w:cstheme="minorHAnsi"/>
        </w:rPr>
        <w:t>du</w:t>
      </w:r>
      <w:r w:rsidRPr="00745AE7">
        <w:rPr>
          <w:rFonts w:asciiTheme="minorHAnsi" w:hAnsiTheme="minorHAnsi" w:cstheme="minorHAnsi"/>
          <w:spacing w:val="-9"/>
        </w:rPr>
        <w:t xml:space="preserve"> </w:t>
      </w:r>
      <w:r w:rsidRPr="00745AE7">
        <w:rPr>
          <w:rFonts w:asciiTheme="minorHAnsi" w:hAnsiTheme="minorHAnsi" w:cstheme="minorHAnsi"/>
        </w:rPr>
        <w:t>délai</w:t>
      </w:r>
      <w:r w:rsidRPr="00745AE7">
        <w:rPr>
          <w:rFonts w:asciiTheme="minorHAnsi" w:hAnsiTheme="minorHAnsi" w:cstheme="minorHAnsi"/>
          <w:spacing w:val="-9"/>
        </w:rPr>
        <w:t xml:space="preserve"> </w:t>
      </w:r>
      <w:r w:rsidRPr="00745AE7">
        <w:rPr>
          <w:rFonts w:asciiTheme="minorHAnsi" w:hAnsiTheme="minorHAnsi" w:cstheme="minorHAnsi"/>
        </w:rPr>
        <w:t>d’un</w:t>
      </w:r>
      <w:r w:rsidRPr="00745AE7">
        <w:rPr>
          <w:rFonts w:asciiTheme="minorHAnsi" w:hAnsiTheme="minorHAnsi" w:cstheme="minorHAnsi"/>
          <w:spacing w:val="-11"/>
        </w:rPr>
        <w:t xml:space="preserve"> </w:t>
      </w:r>
      <w:r w:rsidRPr="00745AE7">
        <w:rPr>
          <w:rFonts w:asciiTheme="minorHAnsi" w:hAnsiTheme="minorHAnsi" w:cstheme="minorHAnsi"/>
        </w:rPr>
        <w:t>mois</w:t>
      </w:r>
      <w:r w:rsidRPr="00745AE7">
        <w:rPr>
          <w:rFonts w:asciiTheme="minorHAnsi" w:hAnsiTheme="minorHAnsi" w:cstheme="minorHAnsi"/>
          <w:spacing w:val="-10"/>
        </w:rPr>
        <w:t xml:space="preserve"> </w:t>
      </w:r>
      <w:r w:rsidRPr="00745AE7">
        <w:rPr>
          <w:rFonts w:asciiTheme="minorHAnsi" w:hAnsiTheme="minorHAnsi" w:cstheme="minorHAnsi"/>
        </w:rPr>
        <w:t>ci-dessus.</w:t>
      </w:r>
      <w:r w:rsidRPr="00745AE7">
        <w:rPr>
          <w:rFonts w:asciiTheme="minorHAnsi" w:hAnsiTheme="minorHAnsi" w:cstheme="minorHAnsi"/>
          <w:spacing w:val="-9"/>
        </w:rPr>
        <w:t xml:space="preserve"> </w:t>
      </w:r>
      <w:r w:rsidRPr="00745AE7">
        <w:rPr>
          <w:rFonts w:asciiTheme="minorHAnsi" w:hAnsiTheme="minorHAnsi" w:cstheme="minorHAnsi"/>
        </w:rPr>
        <w:t>Elle</w:t>
      </w:r>
      <w:r w:rsidRPr="00745AE7">
        <w:rPr>
          <w:rFonts w:asciiTheme="minorHAnsi" w:hAnsiTheme="minorHAnsi" w:cstheme="minorHAnsi"/>
          <w:spacing w:val="-8"/>
        </w:rPr>
        <w:t xml:space="preserve"> </w:t>
      </w:r>
      <w:r w:rsidRPr="00745AE7">
        <w:rPr>
          <w:rFonts w:asciiTheme="minorHAnsi" w:hAnsiTheme="minorHAnsi" w:cstheme="minorHAnsi"/>
        </w:rPr>
        <w:t>n’ouvre droit, pour le Titulaire à aucune</w:t>
      </w:r>
      <w:r w:rsidRPr="00745AE7">
        <w:rPr>
          <w:rFonts w:asciiTheme="minorHAnsi" w:hAnsiTheme="minorHAnsi" w:cstheme="minorHAnsi"/>
          <w:spacing w:val="-3"/>
        </w:rPr>
        <w:t xml:space="preserve"> </w:t>
      </w:r>
      <w:r w:rsidRPr="00745AE7">
        <w:rPr>
          <w:rFonts w:asciiTheme="minorHAnsi" w:hAnsiTheme="minorHAnsi" w:cstheme="minorHAnsi"/>
        </w:rPr>
        <w:t>indemnité.</w:t>
      </w:r>
    </w:p>
    <w:p w14:paraId="180CA1A8" w14:textId="1244C5EB" w:rsidR="001A3D88" w:rsidRDefault="001A3D88" w:rsidP="00B745A1">
      <w:pPr>
        <w:pStyle w:val="Corpsdetexte"/>
        <w:ind w:hanging="1"/>
        <w:jc w:val="both"/>
        <w:rPr>
          <w:rFonts w:asciiTheme="minorHAnsi" w:hAnsiTheme="minorHAnsi" w:cstheme="minorHAnsi"/>
        </w:rPr>
      </w:pPr>
    </w:p>
    <w:p w14:paraId="73698F1A" w14:textId="77777777" w:rsidR="001A3D88" w:rsidRPr="00745AE7" w:rsidRDefault="001A3D88" w:rsidP="00B745A1">
      <w:pPr>
        <w:pStyle w:val="Corpsdetexte"/>
        <w:ind w:hanging="1"/>
        <w:jc w:val="both"/>
        <w:rPr>
          <w:rFonts w:asciiTheme="minorHAnsi" w:hAnsiTheme="minorHAnsi" w:cstheme="minorHAnsi"/>
        </w:rPr>
      </w:pPr>
    </w:p>
    <w:p w14:paraId="25122216" w14:textId="07FF1A18" w:rsidR="002F602E"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84" w:name="_Toc74133051"/>
      <w:bookmarkStart w:id="185" w:name="_Toc235204472"/>
      <w:r w:rsidRPr="00745AE7">
        <w:rPr>
          <w:rFonts w:asciiTheme="minorHAnsi" w:hAnsiTheme="minorHAnsi"/>
          <w:b/>
          <w:caps/>
          <w:szCs w:val="22"/>
          <w:u w:val="single"/>
        </w:rPr>
        <w:lastRenderedPageBreak/>
        <w:t>RESILIATION DU MARCHE</w:t>
      </w:r>
      <w:bookmarkEnd w:id="184"/>
      <w:bookmarkEnd w:id="185"/>
    </w:p>
    <w:p w14:paraId="6425CA9A" w14:textId="7A635865" w:rsidR="003518DC" w:rsidRPr="003518DC" w:rsidRDefault="003518DC" w:rsidP="003518DC">
      <w:pPr>
        <w:jc w:val="both"/>
        <w:rPr>
          <w:rFonts w:asciiTheme="minorHAnsi" w:hAnsiTheme="minorHAnsi" w:cstheme="minorHAnsi"/>
          <w:sz w:val="22"/>
          <w:szCs w:val="22"/>
        </w:rPr>
      </w:pPr>
      <w:r w:rsidRPr="003518DC">
        <w:rPr>
          <w:rFonts w:asciiTheme="minorHAnsi" w:hAnsiTheme="minorHAnsi" w:cstheme="minorHAnsi"/>
          <w:sz w:val="22"/>
          <w:szCs w:val="22"/>
        </w:rPr>
        <w:t xml:space="preserve">Le présent marché peut être résilié dans les cas et selon </w:t>
      </w:r>
      <w:r w:rsidRPr="003518DC">
        <w:rPr>
          <w:rFonts w:asciiTheme="minorHAnsi" w:hAnsiTheme="minorHAnsi" w:cstheme="minorHAnsi"/>
          <w:sz w:val="22"/>
          <w:szCs w:val="22"/>
        </w:rPr>
        <w:t>les modalités prévues</w:t>
      </w:r>
      <w:r w:rsidRPr="003518DC">
        <w:rPr>
          <w:rFonts w:asciiTheme="minorHAnsi" w:hAnsiTheme="minorHAnsi" w:cstheme="minorHAnsi"/>
          <w:sz w:val="22"/>
          <w:szCs w:val="22"/>
        </w:rPr>
        <w:t xml:space="preserve"> par le Code de la commande publique et l'article 50 du CCAG Travaux.</w:t>
      </w:r>
    </w:p>
    <w:p w14:paraId="18DA6B96" w14:textId="77777777" w:rsidR="003518DC" w:rsidRPr="003518DC" w:rsidRDefault="003518DC" w:rsidP="003518DC">
      <w:pPr>
        <w:jc w:val="both"/>
        <w:rPr>
          <w:rFonts w:asciiTheme="minorHAnsi" w:hAnsiTheme="minorHAnsi" w:cstheme="minorHAnsi"/>
          <w:sz w:val="22"/>
          <w:szCs w:val="22"/>
        </w:rPr>
      </w:pPr>
    </w:p>
    <w:p w14:paraId="0E5E13B7" w14:textId="77777777" w:rsidR="003518DC" w:rsidRPr="003518DC" w:rsidRDefault="003518DC" w:rsidP="003518DC">
      <w:pPr>
        <w:jc w:val="both"/>
        <w:rPr>
          <w:rFonts w:asciiTheme="minorHAnsi" w:hAnsiTheme="minorHAnsi" w:cstheme="minorHAnsi"/>
          <w:sz w:val="22"/>
          <w:szCs w:val="22"/>
        </w:rPr>
      </w:pPr>
      <w:r w:rsidRPr="003518DC">
        <w:rPr>
          <w:rFonts w:asciiTheme="minorHAnsi" w:hAnsiTheme="minorHAnsi" w:cstheme="minorHAnsi"/>
          <w:sz w:val="22"/>
          <w:szCs w:val="22"/>
        </w:rPr>
        <w:t>Le maître d'ouvrage peut notamment prononcer la résiliation du marché en cas :</w:t>
      </w:r>
    </w:p>
    <w:p w14:paraId="4A270C20" w14:textId="77777777" w:rsidR="003518DC" w:rsidRPr="003518DC" w:rsidRDefault="003518DC" w:rsidP="003518DC">
      <w:pPr>
        <w:jc w:val="both"/>
        <w:rPr>
          <w:rFonts w:asciiTheme="minorHAnsi" w:hAnsiTheme="minorHAnsi" w:cstheme="minorHAnsi"/>
          <w:sz w:val="22"/>
          <w:szCs w:val="22"/>
        </w:rPr>
      </w:pPr>
    </w:p>
    <w:p w14:paraId="57090DC0" w14:textId="77777777" w:rsidR="003518DC" w:rsidRPr="003518DC" w:rsidRDefault="003518DC" w:rsidP="00B2089A">
      <w:pPr>
        <w:pStyle w:val="Paragraphedeliste"/>
        <w:numPr>
          <w:ilvl w:val="0"/>
          <w:numId w:val="61"/>
        </w:numPr>
        <w:jc w:val="both"/>
        <w:rPr>
          <w:rFonts w:cstheme="minorHAnsi"/>
        </w:rPr>
      </w:pPr>
      <w:r w:rsidRPr="003518DC">
        <w:rPr>
          <w:rFonts w:cstheme="minorHAnsi"/>
        </w:rPr>
        <w:t>de manquement grave ou répété du titulaire à ses obligations contractuelles ;</w:t>
      </w:r>
    </w:p>
    <w:p w14:paraId="11616EB2" w14:textId="77777777" w:rsidR="003518DC" w:rsidRPr="003518DC" w:rsidRDefault="003518DC" w:rsidP="00B2089A">
      <w:pPr>
        <w:pStyle w:val="Paragraphedeliste"/>
        <w:numPr>
          <w:ilvl w:val="0"/>
          <w:numId w:val="61"/>
        </w:numPr>
        <w:jc w:val="both"/>
        <w:rPr>
          <w:rFonts w:cstheme="minorHAnsi"/>
        </w:rPr>
      </w:pPr>
      <w:r w:rsidRPr="003518DC">
        <w:rPr>
          <w:rFonts w:cstheme="minorHAnsi"/>
        </w:rPr>
        <w:t>d'abandon du chantier ou d'interruption injustifiée des travaux ;</w:t>
      </w:r>
    </w:p>
    <w:p w14:paraId="61E06460" w14:textId="77777777" w:rsidR="003518DC" w:rsidRPr="003518DC" w:rsidRDefault="003518DC" w:rsidP="00B2089A">
      <w:pPr>
        <w:pStyle w:val="Paragraphedeliste"/>
        <w:numPr>
          <w:ilvl w:val="0"/>
          <w:numId w:val="61"/>
        </w:numPr>
        <w:jc w:val="both"/>
        <w:rPr>
          <w:rFonts w:cstheme="minorHAnsi"/>
        </w:rPr>
      </w:pPr>
      <w:r w:rsidRPr="003518DC">
        <w:rPr>
          <w:rFonts w:cstheme="minorHAnsi"/>
        </w:rPr>
        <w:t>de retard compromettant le respect des délais contractuels ou la bonne réalisation de l'opération ;</w:t>
      </w:r>
    </w:p>
    <w:p w14:paraId="78779C2D" w14:textId="77777777" w:rsidR="003518DC" w:rsidRPr="003518DC" w:rsidRDefault="003518DC" w:rsidP="00B2089A">
      <w:pPr>
        <w:pStyle w:val="Paragraphedeliste"/>
        <w:numPr>
          <w:ilvl w:val="0"/>
          <w:numId w:val="61"/>
        </w:numPr>
        <w:jc w:val="both"/>
        <w:rPr>
          <w:rFonts w:cstheme="minorHAnsi"/>
        </w:rPr>
      </w:pPr>
      <w:r w:rsidRPr="003518DC">
        <w:rPr>
          <w:rFonts w:cstheme="minorHAnsi"/>
        </w:rPr>
        <w:t>d'inexécution des prestations malgré une mise en demeure restée sans effet ;</w:t>
      </w:r>
    </w:p>
    <w:p w14:paraId="1FAF5A5E" w14:textId="77777777" w:rsidR="003518DC" w:rsidRPr="003518DC" w:rsidRDefault="003518DC" w:rsidP="00B2089A">
      <w:pPr>
        <w:pStyle w:val="Paragraphedeliste"/>
        <w:numPr>
          <w:ilvl w:val="0"/>
          <w:numId w:val="61"/>
        </w:numPr>
        <w:jc w:val="both"/>
        <w:rPr>
          <w:rFonts w:cstheme="minorHAnsi"/>
        </w:rPr>
      </w:pPr>
      <w:r w:rsidRPr="003518DC">
        <w:rPr>
          <w:rFonts w:cstheme="minorHAnsi"/>
        </w:rPr>
        <w:t>de non-respect des règles de sécurité, de protection de l'environnement ou des prescriptions techniques applicables au chantier ;</w:t>
      </w:r>
    </w:p>
    <w:p w14:paraId="252A90E8" w14:textId="77777777" w:rsidR="003518DC" w:rsidRPr="003518DC" w:rsidRDefault="003518DC" w:rsidP="00B2089A">
      <w:pPr>
        <w:pStyle w:val="Paragraphedeliste"/>
        <w:numPr>
          <w:ilvl w:val="0"/>
          <w:numId w:val="61"/>
        </w:numPr>
        <w:jc w:val="both"/>
        <w:rPr>
          <w:rFonts w:cstheme="minorHAnsi"/>
        </w:rPr>
      </w:pPr>
      <w:r w:rsidRPr="003518DC">
        <w:rPr>
          <w:rFonts w:cstheme="minorHAnsi"/>
        </w:rPr>
        <w:t>de perte des capacités techniques, financières, juridiques ou des assurances nécessaires à l'exécution du marché ;</w:t>
      </w:r>
    </w:p>
    <w:p w14:paraId="13F23673" w14:textId="0D89C855" w:rsidR="003518DC" w:rsidRPr="00D01598" w:rsidRDefault="003518DC" w:rsidP="00B2089A">
      <w:pPr>
        <w:pStyle w:val="Paragraphedeliste"/>
        <w:numPr>
          <w:ilvl w:val="0"/>
          <w:numId w:val="61"/>
        </w:numPr>
        <w:jc w:val="both"/>
        <w:rPr>
          <w:rFonts w:cstheme="minorHAnsi"/>
        </w:rPr>
      </w:pPr>
      <w:r w:rsidRPr="003518DC">
        <w:rPr>
          <w:rFonts w:cstheme="minorHAnsi"/>
        </w:rPr>
        <w:t>de liquidation judiciaire ou de toute autre situation rendant impossible la poursuite du marché, dans les conditions prévues par les textes en vigueur.</w:t>
      </w:r>
    </w:p>
    <w:p w14:paraId="4E1F9F63" w14:textId="4412E2E5" w:rsidR="003518DC" w:rsidRDefault="003518DC" w:rsidP="003518DC">
      <w:pPr>
        <w:jc w:val="both"/>
        <w:rPr>
          <w:rFonts w:asciiTheme="minorHAnsi" w:hAnsiTheme="minorHAnsi" w:cstheme="minorHAnsi"/>
          <w:sz w:val="22"/>
          <w:szCs w:val="22"/>
        </w:rPr>
      </w:pPr>
      <w:r>
        <w:rPr>
          <w:rFonts w:asciiTheme="minorHAnsi" w:hAnsiTheme="minorHAnsi" w:cstheme="minorHAnsi"/>
          <w:sz w:val="22"/>
          <w:szCs w:val="22"/>
        </w:rPr>
        <w:t>Dans les cas précités, l</w:t>
      </w:r>
      <w:r w:rsidRPr="003518DC">
        <w:rPr>
          <w:rFonts w:asciiTheme="minorHAnsi" w:hAnsiTheme="minorHAnsi" w:cstheme="minorHAnsi"/>
          <w:sz w:val="22"/>
          <w:szCs w:val="22"/>
        </w:rPr>
        <w:t>a résiliation est précédée d'une mise en demeure, sauf lorsque celle-ci est rendue inutile en raison de la gravité du manquement ou en cas d'urgence.</w:t>
      </w:r>
    </w:p>
    <w:p w14:paraId="2E3268FD" w14:textId="3B221E8E" w:rsidR="003518DC" w:rsidRPr="003518DC" w:rsidRDefault="003518DC" w:rsidP="003518DC">
      <w:pPr>
        <w:jc w:val="both"/>
        <w:rPr>
          <w:rFonts w:asciiTheme="minorHAnsi" w:hAnsiTheme="minorHAnsi" w:cstheme="minorHAnsi"/>
          <w:sz w:val="22"/>
          <w:szCs w:val="22"/>
        </w:rPr>
      </w:pPr>
    </w:p>
    <w:p w14:paraId="5EF28B73" w14:textId="2C1DAA72" w:rsidR="003518DC" w:rsidRDefault="003518DC" w:rsidP="003518DC">
      <w:pPr>
        <w:jc w:val="both"/>
        <w:rPr>
          <w:rFonts w:asciiTheme="minorHAnsi" w:hAnsiTheme="minorHAnsi" w:cstheme="minorHAnsi"/>
          <w:sz w:val="22"/>
          <w:szCs w:val="22"/>
        </w:rPr>
      </w:pPr>
      <w:r w:rsidRPr="003518DC">
        <w:rPr>
          <w:rFonts w:asciiTheme="minorHAnsi" w:hAnsiTheme="minorHAnsi" w:cstheme="minorHAnsi"/>
          <w:sz w:val="22"/>
          <w:szCs w:val="22"/>
        </w:rPr>
        <w:t xml:space="preserve">Le maître d'ouvrage </w:t>
      </w:r>
      <w:r>
        <w:rPr>
          <w:rFonts w:asciiTheme="minorHAnsi" w:hAnsiTheme="minorHAnsi" w:cstheme="minorHAnsi"/>
          <w:sz w:val="22"/>
          <w:szCs w:val="22"/>
        </w:rPr>
        <w:t xml:space="preserve">délégué </w:t>
      </w:r>
      <w:r w:rsidRPr="003518DC">
        <w:rPr>
          <w:rFonts w:asciiTheme="minorHAnsi" w:hAnsiTheme="minorHAnsi" w:cstheme="minorHAnsi"/>
          <w:sz w:val="22"/>
          <w:szCs w:val="22"/>
        </w:rPr>
        <w:t>peut également résilier le marché pour</w:t>
      </w:r>
      <w:r>
        <w:rPr>
          <w:rFonts w:asciiTheme="minorHAnsi" w:hAnsiTheme="minorHAnsi" w:cstheme="minorHAnsi"/>
          <w:sz w:val="22"/>
          <w:szCs w:val="22"/>
        </w:rPr>
        <w:t xml:space="preserve"> les motifs suivants : </w:t>
      </w:r>
    </w:p>
    <w:p w14:paraId="092091DD" w14:textId="3283472D" w:rsidR="003518DC" w:rsidRDefault="003518DC" w:rsidP="00B2089A">
      <w:pPr>
        <w:pStyle w:val="Paragraphedeliste"/>
        <w:numPr>
          <w:ilvl w:val="0"/>
          <w:numId w:val="22"/>
        </w:numPr>
        <w:jc w:val="both"/>
        <w:rPr>
          <w:rFonts w:cstheme="minorHAnsi"/>
        </w:rPr>
      </w:pPr>
      <w:r w:rsidRPr="003518DC">
        <w:rPr>
          <w:rFonts w:cstheme="minorHAnsi"/>
        </w:rPr>
        <w:t>En cas de force majeure rendant définitivement impossible la poursuite du marché, chacune des parti</w:t>
      </w:r>
      <w:r>
        <w:rPr>
          <w:rFonts w:cstheme="minorHAnsi"/>
        </w:rPr>
        <w:t xml:space="preserve">es peut demander sa résiliation ;  </w:t>
      </w:r>
    </w:p>
    <w:p w14:paraId="00029179" w14:textId="44F7961A" w:rsidR="003518DC" w:rsidRPr="00D01598" w:rsidRDefault="003518DC" w:rsidP="00B2089A">
      <w:pPr>
        <w:pStyle w:val="Paragraphedeliste"/>
        <w:numPr>
          <w:ilvl w:val="0"/>
          <w:numId w:val="22"/>
        </w:numPr>
        <w:jc w:val="both"/>
        <w:rPr>
          <w:rFonts w:cstheme="minorHAnsi"/>
        </w:rPr>
      </w:pPr>
      <w:r>
        <w:rPr>
          <w:rFonts w:cstheme="minorHAnsi"/>
        </w:rPr>
        <w:t xml:space="preserve">En cas de </w:t>
      </w:r>
      <w:r w:rsidR="00D01598">
        <w:rPr>
          <w:rFonts w:cstheme="minorHAnsi"/>
        </w:rPr>
        <w:t xml:space="preserve">rupture du contrat bailleur ; </w:t>
      </w:r>
    </w:p>
    <w:p w14:paraId="052DD619" w14:textId="77777777" w:rsidR="003518DC" w:rsidRPr="003518DC" w:rsidRDefault="003518DC" w:rsidP="003518DC">
      <w:pPr>
        <w:jc w:val="both"/>
        <w:rPr>
          <w:rFonts w:asciiTheme="minorHAnsi" w:hAnsiTheme="minorHAnsi" w:cstheme="minorHAnsi"/>
          <w:sz w:val="22"/>
          <w:szCs w:val="22"/>
        </w:rPr>
      </w:pPr>
      <w:r w:rsidRPr="003518DC">
        <w:rPr>
          <w:rFonts w:asciiTheme="minorHAnsi" w:hAnsiTheme="minorHAnsi" w:cstheme="minorHAnsi"/>
          <w:sz w:val="22"/>
          <w:szCs w:val="22"/>
        </w:rPr>
        <w:t>La résiliation prend effet à la date fixée dans la décision de résiliation.</w:t>
      </w:r>
    </w:p>
    <w:p w14:paraId="7931F089" w14:textId="77777777" w:rsidR="003518DC" w:rsidRDefault="003518DC" w:rsidP="003518DC">
      <w:pPr>
        <w:jc w:val="both"/>
        <w:rPr>
          <w:rFonts w:asciiTheme="minorHAnsi" w:hAnsiTheme="minorHAnsi" w:cstheme="minorHAnsi"/>
          <w:sz w:val="22"/>
          <w:szCs w:val="22"/>
        </w:rPr>
      </w:pPr>
    </w:p>
    <w:p w14:paraId="4A7B38BA" w14:textId="44CFF68A" w:rsidR="003518DC" w:rsidRPr="003518DC" w:rsidRDefault="003518DC" w:rsidP="003518DC">
      <w:pPr>
        <w:jc w:val="both"/>
        <w:rPr>
          <w:rFonts w:asciiTheme="minorHAnsi" w:hAnsiTheme="minorHAnsi" w:cstheme="minorHAnsi"/>
          <w:sz w:val="22"/>
          <w:szCs w:val="22"/>
        </w:rPr>
      </w:pPr>
      <w:r w:rsidRPr="003518DC">
        <w:rPr>
          <w:rFonts w:asciiTheme="minorHAnsi" w:hAnsiTheme="minorHAnsi" w:cstheme="minorHAnsi"/>
          <w:sz w:val="22"/>
          <w:szCs w:val="22"/>
        </w:rPr>
        <w:t>Le titulaire est tenu :</w:t>
      </w:r>
    </w:p>
    <w:p w14:paraId="743C0186" w14:textId="77777777" w:rsidR="003518DC" w:rsidRPr="003518DC" w:rsidRDefault="003518DC" w:rsidP="00B2089A">
      <w:pPr>
        <w:numPr>
          <w:ilvl w:val="0"/>
          <w:numId w:val="62"/>
        </w:numPr>
        <w:jc w:val="both"/>
        <w:rPr>
          <w:rFonts w:asciiTheme="minorHAnsi" w:hAnsiTheme="minorHAnsi" w:cstheme="minorHAnsi"/>
          <w:sz w:val="22"/>
          <w:szCs w:val="22"/>
        </w:rPr>
      </w:pPr>
      <w:r w:rsidRPr="003518DC">
        <w:rPr>
          <w:rFonts w:asciiTheme="minorHAnsi" w:hAnsiTheme="minorHAnsi" w:cstheme="minorHAnsi"/>
          <w:sz w:val="22"/>
          <w:szCs w:val="22"/>
        </w:rPr>
        <w:t>d'évacuer le chantier dans le délai fixé par le maître d'ouvrage ;</w:t>
      </w:r>
    </w:p>
    <w:p w14:paraId="3D13563C" w14:textId="77777777" w:rsidR="003518DC" w:rsidRPr="003518DC" w:rsidRDefault="003518DC" w:rsidP="00B2089A">
      <w:pPr>
        <w:numPr>
          <w:ilvl w:val="0"/>
          <w:numId w:val="62"/>
        </w:numPr>
        <w:jc w:val="both"/>
        <w:rPr>
          <w:rFonts w:asciiTheme="minorHAnsi" w:hAnsiTheme="minorHAnsi" w:cstheme="minorHAnsi"/>
          <w:sz w:val="22"/>
          <w:szCs w:val="22"/>
        </w:rPr>
      </w:pPr>
      <w:r w:rsidRPr="003518DC">
        <w:rPr>
          <w:rFonts w:asciiTheme="minorHAnsi" w:hAnsiTheme="minorHAnsi" w:cstheme="minorHAnsi"/>
          <w:sz w:val="22"/>
          <w:szCs w:val="22"/>
        </w:rPr>
        <w:t>de remettre l'ensemble des études, plans, documents, notes de calcul, maquettes numériques, procès-verbaux, essais, données et autres éléments réalisés dans le cadre du marché ;</w:t>
      </w:r>
    </w:p>
    <w:p w14:paraId="29E00CA5" w14:textId="77777777" w:rsidR="003518DC" w:rsidRPr="003518DC" w:rsidRDefault="003518DC" w:rsidP="00B2089A">
      <w:pPr>
        <w:numPr>
          <w:ilvl w:val="0"/>
          <w:numId w:val="62"/>
        </w:numPr>
        <w:jc w:val="both"/>
        <w:rPr>
          <w:rFonts w:asciiTheme="minorHAnsi" w:hAnsiTheme="minorHAnsi" w:cstheme="minorHAnsi"/>
          <w:sz w:val="22"/>
          <w:szCs w:val="22"/>
        </w:rPr>
      </w:pPr>
      <w:r w:rsidRPr="003518DC">
        <w:rPr>
          <w:rFonts w:asciiTheme="minorHAnsi" w:hAnsiTheme="minorHAnsi" w:cstheme="minorHAnsi"/>
          <w:sz w:val="22"/>
          <w:szCs w:val="22"/>
        </w:rPr>
        <w:t>de prendre toutes les mesures conservatoires nécessaires pour assurer la sécurité des ouvrages et du chantier jusqu'à leur reprise.</w:t>
      </w:r>
    </w:p>
    <w:p w14:paraId="19DC96F1" w14:textId="4739F54D" w:rsidR="003518DC" w:rsidRPr="003518DC" w:rsidRDefault="003518DC" w:rsidP="003518DC">
      <w:pPr>
        <w:jc w:val="both"/>
        <w:rPr>
          <w:rFonts w:asciiTheme="minorHAnsi" w:hAnsiTheme="minorHAnsi" w:cstheme="minorHAnsi"/>
          <w:sz w:val="22"/>
          <w:szCs w:val="22"/>
        </w:rPr>
      </w:pPr>
    </w:p>
    <w:p w14:paraId="48A63562" w14:textId="676E9EFF" w:rsidR="002F602E" w:rsidRPr="00745AE7" w:rsidRDefault="003518DC" w:rsidP="003518DC">
      <w:pPr>
        <w:jc w:val="both"/>
        <w:rPr>
          <w:rFonts w:asciiTheme="minorHAnsi" w:hAnsiTheme="minorHAnsi" w:cstheme="minorHAnsi"/>
          <w:sz w:val="22"/>
          <w:szCs w:val="22"/>
        </w:rPr>
      </w:pPr>
      <w:r w:rsidRPr="003518DC">
        <w:rPr>
          <w:rFonts w:asciiTheme="minorHAnsi" w:hAnsiTheme="minorHAnsi" w:cstheme="minorHAnsi"/>
          <w:sz w:val="22"/>
          <w:szCs w:val="22"/>
        </w:rPr>
        <w:t xml:space="preserve">En cas de résiliation pour faute du titulaire, le maître d'ouvrage </w:t>
      </w:r>
      <w:r>
        <w:rPr>
          <w:rFonts w:asciiTheme="minorHAnsi" w:hAnsiTheme="minorHAnsi" w:cstheme="minorHAnsi"/>
          <w:sz w:val="22"/>
          <w:szCs w:val="22"/>
        </w:rPr>
        <w:t xml:space="preserve">délégué </w:t>
      </w:r>
      <w:r w:rsidRPr="003518DC">
        <w:rPr>
          <w:rFonts w:asciiTheme="minorHAnsi" w:hAnsiTheme="minorHAnsi" w:cstheme="minorHAnsi"/>
          <w:sz w:val="22"/>
          <w:szCs w:val="22"/>
        </w:rPr>
        <w:t>peut faire exécuter les prestations restant à réaliser aux frais et risques du titulaire, sans préjudice de l'application des pénalités contractuelles et de la réparation des préjudices subis.</w:t>
      </w:r>
    </w:p>
    <w:p w14:paraId="6B875BB4" w14:textId="1B99A4F8" w:rsidR="00B745A1" w:rsidRPr="00D513EC" w:rsidRDefault="003C695C"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86" w:name="_Toc74133052"/>
      <w:r>
        <w:rPr>
          <w:rFonts w:asciiTheme="minorHAnsi" w:hAnsiTheme="minorHAnsi"/>
          <w:b/>
          <w:caps/>
          <w:szCs w:val="22"/>
          <w:u w:val="single"/>
        </w:rPr>
        <w:t> </w:t>
      </w:r>
      <w:bookmarkStart w:id="187" w:name="_Toc235204473"/>
      <w:r>
        <w:rPr>
          <w:rFonts w:asciiTheme="minorHAnsi" w:hAnsiTheme="minorHAnsi"/>
          <w:b/>
          <w:caps/>
          <w:szCs w:val="22"/>
          <w:u w:val="single"/>
        </w:rPr>
        <w:t>L</w:t>
      </w:r>
      <w:r w:rsidR="002F602E" w:rsidRPr="00745AE7">
        <w:rPr>
          <w:rFonts w:asciiTheme="minorHAnsi" w:hAnsiTheme="minorHAnsi"/>
          <w:b/>
          <w:caps/>
          <w:szCs w:val="22"/>
          <w:u w:val="single"/>
        </w:rPr>
        <w:t>ANGUE</w:t>
      </w:r>
      <w:bookmarkEnd w:id="186"/>
      <w:bookmarkEnd w:id="187"/>
    </w:p>
    <w:p w14:paraId="01A0F701" w14:textId="5DA9E38D" w:rsidR="000D2CB3" w:rsidRDefault="002F602E" w:rsidP="000D2CB3">
      <w:pPr>
        <w:jc w:val="both"/>
        <w:rPr>
          <w:rFonts w:asciiTheme="minorHAnsi" w:hAnsiTheme="minorHAnsi" w:cstheme="minorHAnsi"/>
          <w:sz w:val="22"/>
          <w:szCs w:val="22"/>
        </w:rPr>
      </w:pPr>
      <w:r w:rsidRPr="00745AE7">
        <w:rPr>
          <w:rFonts w:asciiTheme="minorHAnsi" w:hAnsiTheme="minorHAnsi" w:cstheme="minorHAnsi"/>
          <w:sz w:val="22"/>
          <w:szCs w:val="22"/>
        </w:rPr>
        <w:t xml:space="preserve">Tous les documents,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 </w:t>
      </w:r>
      <w:bookmarkStart w:id="188" w:name="_Toc74133055"/>
    </w:p>
    <w:p w14:paraId="598B8C23" w14:textId="5674246D" w:rsidR="00D513EC" w:rsidRDefault="00D513EC" w:rsidP="000D2CB3">
      <w:pPr>
        <w:jc w:val="both"/>
        <w:rPr>
          <w:rFonts w:asciiTheme="minorHAnsi" w:hAnsiTheme="minorHAnsi" w:cstheme="minorHAnsi"/>
          <w:sz w:val="22"/>
          <w:szCs w:val="22"/>
        </w:rPr>
      </w:pPr>
    </w:p>
    <w:p w14:paraId="40A65485" w14:textId="27F1C9E4" w:rsidR="00D513EC" w:rsidRDefault="00D513EC" w:rsidP="000D2CB3">
      <w:pPr>
        <w:jc w:val="both"/>
        <w:rPr>
          <w:rFonts w:asciiTheme="minorHAnsi" w:hAnsiTheme="minorHAnsi" w:cstheme="minorHAnsi"/>
          <w:sz w:val="22"/>
          <w:szCs w:val="22"/>
        </w:rPr>
      </w:pPr>
    </w:p>
    <w:p w14:paraId="01DAFE82" w14:textId="77777777" w:rsidR="00D513EC" w:rsidRPr="00745AE7" w:rsidRDefault="00D513EC" w:rsidP="000D2CB3">
      <w:pPr>
        <w:jc w:val="both"/>
        <w:rPr>
          <w:rFonts w:asciiTheme="minorHAnsi" w:hAnsiTheme="minorHAnsi" w:cstheme="minorHAnsi"/>
          <w:sz w:val="22"/>
          <w:szCs w:val="22"/>
        </w:rPr>
      </w:pPr>
    </w:p>
    <w:p w14:paraId="01D16740" w14:textId="661DD392" w:rsidR="00C0788E" w:rsidRDefault="00C0788E" w:rsidP="000D2CB3">
      <w:pPr>
        <w:jc w:val="both"/>
        <w:rPr>
          <w:rFonts w:asciiTheme="minorHAnsi" w:hAnsiTheme="minorHAnsi" w:cstheme="minorHAnsi"/>
          <w:sz w:val="22"/>
          <w:szCs w:val="22"/>
        </w:rPr>
      </w:pPr>
    </w:p>
    <w:p w14:paraId="214A8519" w14:textId="65CAE1ED" w:rsidR="00D01598" w:rsidRDefault="00D01598" w:rsidP="000D2CB3">
      <w:pPr>
        <w:jc w:val="both"/>
        <w:rPr>
          <w:rFonts w:asciiTheme="minorHAnsi" w:hAnsiTheme="minorHAnsi" w:cstheme="minorHAnsi"/>
          <w:sz w:val="22"/>
          <w:szCs w:val="22"/>
        </w:rPr>
      </w:pPr>
    </w:p>
    <w:p w14:paraId="334A2594" w14:textId="707C7412" w:rsidR="00D01598" w:rsidRDefault="00D01598" w:rsidP="000D2CB3">
      <w:pPr>
        <w:jc w:val="both"/>
        <w:rPr>
          <w:rFonts w:asciiTheme="minorHAnsi" w:hAnsiTheme="minorHAnsi" w:cstheme="minorHAnsi"/>
          <w:sz w:val="22"/>
          <w:szCs w:val="22"/>
        </w:rPr>
      </w:pPr>
    </w:p>
    <w:p w14:paraId="717DC43B" w14:textId="77777777" w:rsidR="00D01598" w:rsidRPr="00745AE7" w:rsidRDefault="00D01598" w:rsidP="000D2CB3">
      <w:pPr>
        <w:jc w:val="both"/>
        <w:rPr>
          <w:rFonts w:asciiTheme="minorHAnsi" w:hAnsiTheme="minorHAnsi" w:cstheme="minorHAnsi"/>
          <w:sz w:val="22"/>
          <w:szCs w:val="22"/>
        </w:rPr>
      </w:pPr>
    </w:p>
    <w:p w14:paraId="49CD7D91" w14:textId="38EE6877" w:rsidR="000221EB" w:rsidRPr="00745AE7" w:rsidRDefault="002F602E"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bookmarkStart w:id="189" w:name="_Toc235204474"/>
      <w:r w:rsidRPr="00745AE7">
        <w:rPr>
          <w:rFonts w:asciiTheme="minorHAnsi" w:hAnsiTheme="minorHAnsi"/>
          <w:b/>
          <w:caps/>
          <w:szCs w:val="22"/>
          <w:u w:val="single"/>
        </w:rPr>
        <w:t>DEROGATIONS</w:t>
      </w:r>
      <w:bookmarkEnd w:id="188"/>
      <w:bookmarkEnd w:id="189"/>
    </w:p>
    <w:p w14:paraId="2D9D7350" w14:textId="41876A63" w:rsidR="008D59BD" w:rsidRPr="00745AE7" w:rsidRDefault="002F602E" w:rsidP="00A06D70">
      <w:pPr>
        <w:jc w:val="both"/>
        <w:rPr>
          <w:rFonts w:asciiTheme="minorHAnsi" w:hAnsiTheme="minorHAnsi" w:cstheme="minorHAnsi"/>
          <w:sz w:val="22"/>
          <w:szCs w:val="22"/>
        </w:rPr>
      </w:pPr>
      <w:r w:rsidRPr="00745AE7">
        <w:rPr>
          <w:rFonts w:asciiTheme="minorHAnsi" w:hAnsiTheme="minorHAnsi" w:cstheme="minorHAnsi"/>
          <w:sz w:val="22"/>
          <w:szCs w:val="22"/>
        </w:rPr>
        <w:t xml:space="preserve">En cas de conflit entre </w:t>
      </w:r>
      <w:r w:rsidR="00806C6B" w:rsidRPr="00745AE7">
        <w:rPr>
          <w:rFonts w:asciiTheme="minorHAnsi" w:hAnsiTheme="minorHAnsi" w:cstheme="minorHAnsi"/>
          <w:sz w:val="22"/>
          <w:szCs w:val="22"/>
        </w:rPr>
        <w:t>les stipulations du présent Contrat</w:t>
      </w:r>
      <w:r w:rsidRPr="00745AE7">
        <w:rPr>
          <w:rFonts w:asciiTheme="minorHAnsi" w:hAnsiTheme="minorHAnsi" w:cstheme="minorHAnsi"/>
          <w:sz w:val="22"/>
          <w:szCs w:val="22"/>
        </w:rPr>
        <w:t xml:space="preserve"> et du CCAG ou de toute autre pièce générale applicables au présent marché, </w:t>
      </w:r>
      <w:r w:rsidR="00806C6B" w:rsidRPr="00745AE7">
        <w:rPr>
          <w:rFonts w:asciiTheme="minorHAnsi" w:hAnsiTheme="minorHAnsi" w:cstheme="minorHAnsi"/>
          <w:sz w:val="22"/>
          <w:szCs w:val="22"/>
        </w:rPr>
        <w:t>les stipulations du présent Contrat</w:t>
      </w:r>
      <w:r w:rsidRPr="00745AE7">
        <w:rPr>
          <w:rFonts w:asciiTheme="minorHAnsi" w:hAnsiTheme="minorHAnsi" w:cstheme="minorHAnsi"/>
          <w:sz w:val="22"/>
          <w:szCs w:val="22"/>
        </w:rPr>
        <w:t xml:space="preserve"> font seules foi.</w:t>
      </w:r>
    </w:p>
    <w:p w14:paraId="6E79DD5C" w14:textId="5A760264" w:rsidR="00C0788E" w:rsidRPr="00745AE7" w:rsidRDefault="00C0788E">
      <w:pPr>
        <w:rPr>
          <w:rFonts w:asciiTheme="minorHAnsi" w:hAnsiTheme="minorHAnsi" w:cstheme="minorHAnsi"/>
          <w:sz w:val="22"/>
          <w:szCs w:val="22"/>
        </w:rPr>
      </w:pPr>
    </w:p>
    <w:p w14:paraId="424168CE" w14:textId="601939BF" w:rsidR="00EF4211" w:rsidRPr="00745AE7" w:rsidRDefault="00EF4211">
      <w:pPr>
        <w:rPr>
          <w:rFonts w:asciiTheme="minorHAnsi" w:hAnsiTheme="minorHAnsi" w:cstheme="minorHAnsi"/>
          <w:sz w:val="22"/>
          <w:szCs w:val="22"/>
        </w:rPr>
      </w:pPr>
    </w:p>
    <w:tbl>
      <w:tblPr>
        <w:tblStyle w:val="Grilledutableau3"/>
        <w:tblpPr w:leftFromText="141" w:rightFromText="141" w:vertAnchor="page" w:horzAnchor="page" w:tblpX="2106" w:tblpY="4767"/>
        <w:tblW w:w="5950" w:type="dxa"/>
        <w:tblLook w:val="04A0" w:firstRow="1" w:lastRow="0" w:firstColumn="1" w:lastColumn="0" w:noHBand="0" w:noVBand="1"/>
      </w:tblPr>
      <w:tblGrid>
        <w:gridCol w:w="5950"/>
      </w:tblGrid>
      <w:tr w:rsidR="00D01598" w:rsidRPr="00745AE7" w14:paraId="1D073373" w14:textId="77777777" w:rsidTr="00D01598">
        <w:trPr>
          <w:trHeight w:val="293"/>
        </w:trPr>
        <w:tc>
          <w:tcPr>
            <w:tcW w:w="0" w:type="auto"/>
            <w:shd w:val="clear" w:color="auto" w:fill="E7E6E6"/>
            <w:vAlign w:val="center"/>
          </w:tcPr>
          <w:p w14:paraId="0CAE7D3D"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b/>
                <w:sz w:val="22"/>
                <w:szCs w:val="22"/>
              </w:rPr>
              <w:t>Articles auxquels il est dérogé</w:t>
            </w:r>
          </w:p>
        </w:tc>
      </w:tr>
      <w:tr w:rsidR="00D01598" w:rsidRPr="00745AE7" w14:paraId="37B2B319" w14:textId="77777777" w:rsidTr="00D01598">
        <w:trPr>
          <w:trHeight w:val="293"/>
        </w:trPr>
        <w:tc>
          <w:tcPr>
            <w:tcW w:w="0" w:type="auto"/>
            <w:shd w:val="clear" w:color="auto" w:fill="auto"/>
            <w:vAlign w:val="center"/>
          </w:tcPr>
          <w:p w14:paraId="1372D71A"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3.6.1.2 du CCAG-Travaux</w:t>
            </w:r>
          </w:p>
        </w:tc>
      </w:tr>
      <w:tr w:rsidR="00D01598" w:rsidRPr="00745AE7" w14:paraId="4077ACFB" w14:textId="77777777" w:rsidTr="00D01598">
        <w:trPr>
          <w:trHeight w:val="293"/>
        </w:trPr>
        <w:tc>
          <w:tcPr>
            <w:tcW w:w="0" w:type="auto"/>
            <w:shd w:val="clear" w:color="auto" w:fill="auto"/>
            <w:vAlign w:val="center"/>
          </w:tcPr>
          <w:p w14:paraId="1C068060"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3.8.2 du CCAG-Travaux</w:t>
            </w:r>
          </w:p>
        </w:tc>
      </w:tr>
      <w:tr w:rsidR="00D01598" w:rsidRPr="00745AE7" w14:paraId="0E2E1899" w14:textId="77777777" w:rsidTr="00D01598">
        <w:trPr>
          <w:trHeight w:val="293"/>
        </w:trPr>
        <w:tc>
          <w:tcPr>
            <w:tcW w:w="0" w:type="auto"/>
            <w:shd w:val="clear" w:color="auto" w:fill="auto"/>
            <w:vAlign w:val="center"/>
          </w:tcPr>
          <w:p w14:paraId="43F0F685"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4.1 du CCAG-Travaux</w:t>
            </w:r>
          </w:p>
        </w:tc>
      </w:tr>
      <w:tr w:rsidR="00D01598" w:rsidRPr="00745AE7" w14:paraId="28E685AF" w14:textId="77777777" w:rsidTr="00D01598">
        <w:trPr>
          <w:trHeight w:val="293"/>
        </w:trPr>
        <w:tc>
          <w:tcPr>
            <w:tcW w:w="0" w:type="auto"/>
            <w:shd w:val="clear" w:color="auto" w:fill="auto"/>
            <w:vAlign w:val="center"/>
          </w:tcPr>
          <w:p w14:paraId="524B2C12"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11.3 du CCAG-Travaux</w:t>
            </w:r>
          </w:p>
        </w:tc>
      </w:tr>
      <w:tr w:rsidR="00D01598" w:rsidRPr="00745AE7" w14:paraId="3A716632" w14:textId="77777777" w:rsidTr="00D01598">
        <w:trPr>
          <w:trHeight w:val="293"/>
        </w:trPr>
        <w:tc>
          <w:tcPr>
            <w:tcW w:w="0" w:type="auto"/>
            <w:shd w:val="clear" w:color="auto" w:fill="auto"/>
            <w:vAlign w:val="center"/>
          </w:tcPr>
          <w:p w14:paraId="48FD59F8"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13.3.2 et 13.4.4 et 50.3.2 du CCAG-Travaux</w:t>
            </w:r>
          </w:p>
        </w:tc>
      </w:tr>
      <w:tr w:rsidR="00D01598" w:rsidRPr="00745AE7" w14:paraId="509F2428" w14:textId="77777777" w:rsidTr="00D01598">
        <w:trPr>
          <w:trHeight w:val="293"/>
        </w:trPr>
        <w:tc>
          <w:tcPr>
            <w:tcW w:w="0" w:type="auto"/>
            <w:shd w:val="clear" w:color="auto" w:fill="auto"/>
            <w:vAlign w:val="center"/>
          </w:tcPr>
          <w:p w14:paraId="2B7C0A2D"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13.5.1 du CCAG-Travaux</w:t>
            </w:r>
          </w:p>
        </w:tc>
      </w:tr>
      <w:tr w:rsidR="00D01598" w:rsidRPr="00745AE7" w14:paraId="3AAAC2ED" w14:textId="77777777" w:rsidTr="00D01598">
        <w:trPr>
          <w:trHeight w:val="293"/>
        </w:trPr>
        <w:tc>
          <w:tcPr>
            <w:tcW w:w="0" w:type="auto"/>
            <w:shd w:val="clear" w:color="auto" w:fill="auto"/>
            <w:vAlign w:val="center"/>
          </w:tcPr>
          <w:p w14:paraId="65C110B4"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15.3 et 15.4 du CCAG-Travaux</w:t>
            </w:r>
          </w:p>
        </w:tc>
      </w:tr>
      <w:tr w:rsidR="00D01598" w:rsidRPr="00745AE7" w14:paraId="0BC20987" w14:textId="77777777" w:rsidTr="00D01598">
        <w:trPr>
          <w:trHeight w:val="293"/>
        </w:trPr>
        <w:tc>
          <w:tcPr>
            <w:tcW w:w="0" w:type="auto"/>
            <w:shd w:val="clear" w:color="auto" w:fill="auto"/>
            <w:vAlign w:val="center"/>
          </w:tcPr>
          <w:p w14:paraId="06AF3CF4"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20.1 du CCAG-Travaux</w:t>
            </w:r>
          </w:p>
        </w:tc>
      </w:tr>
      <w:tr w:rsidR="00D01598" w:rsidRPr="00745AE7" w14:paraId="3C0D6A58" w14:textId="77777777" w:rsidTr="00D01598">
        <w:trPr>
          <w:trHeight w:val="293"/>
        </w:trPr>
        <w:tc>
          <w:tcPr>
            <w:tcW w:w="0" w:type="auto"/>
            <w:shd w:val="clear" w:color="auto" w:fill="auto"/>
            <w:vAlign w:val="center"/>
          </w:tcPr>
          <w:p w14:paraId="0B46F40E"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40 du CCAG-Travaux</w:t>
            </w:r>
          </w:p>
        </w:tc>
      </w:tr>
      <w:tr w:rsidR="00D01598" w:rsidRPr="00745AE7" w14:paraId="7752ED94" w14:textId="77777777" w:rsidTr="00D01598">
        <w:trPr>
          <w:trHeight w:val="293"/>
        </w:trPr>
        <w:tc>
          <w:tcPr>
            <w:tcW w:w="0" w:type="auto"/>
            <w:shd w:val="clear" w:color="auto" w:fill="FFFFFF" w:themeFill="background1"/>
            <w:vAlign w:val="center"/>
          </w:tcPr>
          <w:p w14:paraId="7317E902"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28.1 du CCAG-Travaux</w:t>
            </w:r>
          </w:p>
        </w:tc>
      </w:tr>
      <w:tr w:rsidR="00D01598" w:rsidRPr="00745AE7" w14:paraId="35F70340" w14:textId="77777777" w:rsidTr="00D01598">
        <w:trPr>
          <w:trHeight w:val="293"/>
        </w:trPr>
        <w:tc>
          <w:tcPr>
            <w:tcW w:w="0" w:type="auto"/>
            <w:shd w:val="clear" w:color="auto" w:fill="FFFFFF" w:themeFill="background1"/>
            <w:vAlign w:val="center"/>
          </w:tcPr>
          <w:p w14:paraId="6D321907" w14:textId="77777777" w:rsidR="00D01598" w:rsidRPr="00745AE7" w:rsidRDefault="00D01598" w:rsidP="00D01598">
            <w:pPr>
              <w:jc w:val="both"/>
              <w:rPr>
                <w:rFonts w:asciiTheme="minorHAnsi" w:hAnsiTheme="minorHAnsi" w:cstheme="minorHAnsi"/>
                <w:b/>
                <w:sz w:val="22"/>
                <w:szCs w:val="22"/>
              </w:rPr>
            </w:pPr>
            <w:r w:rsidRPr="00745AE7">
              <w:rPr>
                <w:rFonts w:asciiTheme="minorHAnsi" w:hAnsiTheme="minorHAnsi" w:cstheme="minorHAnsi"/>
                <w:sz w:val="22"/>
                <w:szCs w:val="22"/>
              </w:rPr>
              <w:t>34.1 du CCAG-Travaux</w:t>
            </w:r>
          </w:p>
        </w:tc>
      </w:tr>
      <w:tr w:rsidR="00D01598" w:rsidRPr="00745AE7" w14:paraId="7C7799CD" w14:textId="77777777" w:rsidTr="00D01598">
        <w:trPr>
          <w:trHeight w:val="293"/>
        </w:trPr>
        <w:tc>
          <w:tcPr>
            <w:tcW w:w="0" w:type="auto"/>
            <w:shd w:val="clear" w:color="auto" w:fill="auto"/>
            <w:vAlign w:val="center"/>
          </w:tcPr>
          <w:p w14:paraId="3F56B557" w14:textId="77777777" w:rsidR="00D01598" w:rsidRPr="00745AE7" w:rsidRDefault="00D01598" w:rsidP="00D01598">
            <w:pPr>
              <w:jc w:val="both"/>
              <w:rPr>
                <w:rFonts w:asciiTheme="minorHAnsi" w:hAnsiTheme="minorHAnsi" w:cstheme="minorHAnsi"/>
                <w:sz w:val="22"/>
                <w:szCs w:val="22"/>
              </w:rPr>
            </w:pPr>
            <w:r w:rsidRPr="00745AE7">
              <w:rPr>
                <w:rFonts w:asciiTheme="minorHAnsi" w:hAnsiTheme="minorHAnsi" w:cstheme="minorHAnsi"/>
                <w:sz w:val="22"/>
                <w:szCs w:val="22"/>
              </w:rPr>
              <w:t>38 alinéa 2 du CCAG-Travaux</w:t>
            </w:r>
          </w:p>
        </w:tc>
      </w:tr>
      <w:tr w:rsidR="00D01598" w:rsidRPr="00745AE7" w14:paraId="4A9E0509" w14:textId="77777777" w:rsidTr="00D01598">
        <w:trPr>
          <w:trHeight w:val="293"/>
        </w:trPr>
        <w:tc>
          <w:tcPr>
            <w:tcW w:w="0" w:type="auto"/>
            <w:shd w:val="clear" w:color="auto" w:fill="auto"/>
            <w:vAlign w:val="center"/>
          </w:tcPr>
          <w:p w14:paraId="242C17E9" w14:textId="77777777" w:rsidR="00D01598" w:rsidRPr="00745AE7" w:rsidRDefault="00D01598" w:rsidP="00D01598">
            <w:pPr>
              <w:jc w:val="both"/>
              <w:rPr>
                <w:rFonts w:asciiTheme="minorHAnsi" w:hAnsiTheme="minorHAnsi" w:cstheme="minorHAnsi"/>
                <w:sz w:val="22"/>
                <w:szCs w:val="22"/>
              </w:rPr>
            </w:pPr>
            <w:r w:rsidRPr="00745AE7">
              <w:rPr>
                <w:rFonts w:asciiTheme="minorHAnsi" w:hAnsiTheme="minorHAnsi" w:cstheme="minorHAnsi"/>
                <w:sz w:val="22"/>
                <w:szCs w:val="22"/>
              </w:rPr>
              <w:t>10.4  du CCAG-Travaux</w:t>
            </w:r>
          </w:p>
        </w:tc>
      </w:tr>
      <w:tr w:rsidR="00D01598" w:rsidRPr="00745AE7" w14:paraId="0AD62173" w14:textId="77777777" w:rsidTr="00D01598">
        <w:trPr>
          <w:trHeight w:val="293"/>
        </w:trPr>
        <w:tc>
          <w:tcPr>
            <w:tcW w:w="0" w:type="auto"/>
            <w:shd w:val="clear" w:color="auto" w:fill="auto"/>
            <w:vAlign w:val="center"/>
          </w:tcPr>
          <w:p w14:paraId="03A5CDD5" w14:textId="77777777" w:rsidR="00D01598" w:rsidRPr="00745AE7" w:rsidRDefault="00D01598" w:rsidP="00D01598">
            <w:pPr>
              <w:jc w:val="both"/>
              <w:rPr>
                <w:rFonts w:asciiTheme="minorHAnsi" w:hAnsiTheme="minorHAnsi" w:cstheme="minorHAnsi"/>
                <w:sz w:val="22"/>
                <w:szCs w:val="22"/>
              </w:rPr>
            </w:pPr>
            <w:r w:rsidRPr="00745AE7">
              <w:rPr>
                <w:rFonts w:asciiTheme="minorHAnsi" w:hAnsiTheme="minorHAnsi" w:cstheme="minorHAnsi"/>
                <w:sz w:val="22"/>
                <w:szCs w:val="22"/>
              </w:rPr>
              <w:t>12.3.2 du CCAG-Travaux</w:t>
            </w:r>
          </w:p>
        </w:tc>
      </w:tr>
      <w:tr w:rsidR="00D01598" w:rsidRPr="00745AE7" w14:paraId="62A7E4D4" w14:textId="77777777" w:rsidTr="00D01598">
        <w:trPr>
          <w:trHeight w:val="293"/>
        </w:trPr>
        <w:tc>
          <w:tcPr>
            <w:tcW w:w="0" w:type="auto"/>
            <w:shd w:val="clear" w:color="auto" w:fill="auto"/>
            <w:vAlign w:val="center"/>
          </w:tcPr>
          <w:p w14:paraId="1E23E8D5" w14:textId="77777777" w:rsidR="00D01598" w:rsidRPr="00745AE7" w:rsidRDefault="00D01598" w:rsidP="00D01598">
            <w:pPr>
              <w:jc w:val="both"/>
              <w:rPr>
                <w:rFonts w:asciiTheme="minorHAnsi" w:hAnsiTheme="minorHAnsi" w:cstheme="minorHAnsi"/>
                <w:bCs/>
                <w:sz w:val="22"/>
                <w:szCs w:val="22"/>
              </w:rPr>
            </w:pPr>
            <w:r w:rsidRPr="00745AE7">
              <w:rPr>
                <w:rFonts w:asciiTheme="minorHAnsi" w:hAnsiTheme="minorHAnsi" w:cstheme="minorHAnsi"/>
                <w:bCs/>
                <w:sz w:val="22"/>
                <w:szCs w:val="22"/>
              </w:rPr>
              <w:t>12.4.4, 12.5.1 et 55.3.2  du CCAG-Travaux</w:t>
            </w:r>
          </w:p>
        </w:tc>
      </w:tr>
      <w:tr w:rsidR="00D01598" w:rsidRPr="00745AE7" w14:paraId="21446068" w14:textId="77777777" w:rsidTr="00D01598">
        <w:trPr>
          <w:trHeight w:val="293"/>
        </w:trPr>
        <w:tc>
          <w:tcPr>
            <w:tcW w:w="0" w:type="auto"/>
            <w:shd w:val="clear" w:color="auto" w:fill="auto"/>
            <w:vAlign w:val="center"/>
          </w:tcPr>
          <w:p w14:paraId="241052C7" w14:textId="77777777" w:rsidR="00D01598" w:rsidRPr="00745AE7" w:rsidRDefault="00D01598" w:rsidP="00D01598">
            <w:pPr>
              <w:jc w:val="both"/>
              <w:rPr>
                <w:rFonts w:asciiTheme="minorHAnsi" w:hAnsiTheme="minorHAnsi" w:cstheme="minorHAnsi"/>
                <w:bCs/>
                <w:sz w:val="22"/>
                <w:szCs w:val="22"/>
              </w:rPr>
            </w:pPr>
            <w:r w:rsidRPr="00745AE7">
              <w:rPr>
                <w:rFonts w:asciiTheme="minorHAnsi" w:hAnsiTheme="minorHAnsi" w:cstheme="minorHAnsi"/>
                <w:bCs/>
                <w:sz w:val="22"/>
                <w:szCs w:val="22"/>
              </w:rPr>
              <w:t>14.4 et 14.3  du CCAG-Travaux</w:t>
            </w:r>
          </w:p>
        </w:tc>
      </w:tr>
      <w:tr w:rsidR="00D01598" w:rsidRPr="00745AE7" w14:paraId="32613F77" w14:textId="77777777" w:rsidTr="00D01598">
        <w:trPr>
          <w:trHeight w:val="293"/>
        </w:trPr>
        <w:tc>
          <w:tcPr>
            <w:tcW w:w="0" w:type="auto"/>
            <w:shd w:val="clear" w:color="auto" w:fill="auto"/>
            <w:vAlign w:val="center"/>
          </w:tcPr>
          <w:p w14:paraId="61667346" w14:textId="77777777" w:rsidR="00D01598" w:rsidRPr="00745AE7" w:rsidRDefault="00D01598" w:rsidP="00D01598">
            <w:pPr>
              <w:jc w:val="both"/>
              <w:rPr>
                <w:rFonts w:asciiTheme="minorHAnsi" w:hAnsiTheme="minorHAnsi" w:cstheme="minorHAnsi"/>
                <w:bCs/>
                <w:sz w:val="22"/>
                <w:szCs w:val="22"/>
              </w:rPr>
            </w:pPr>
            <w:r w:rsidRPr="00745AE7">
              <w:rPr>
                <w:rFonts w:asciiTheme="minorHAnsi" w:hAnsiTheme="minorHAnsi" w:cstheme="minorHAnsi"/>
                <w:bCs/>
                <w:sz w:val="22"/>
                <w:szCs w:val="22"/>
              </w:rPr>
              <w:t>19.2.3  du CCAG-Travaux</w:t>
            </w:r>
          </w:p>
        </w:tc>
      </w:tr>
      <w:tr w:rsidR="00D01598" w:rsidRPr="00745AE7" w14:paraId="15A684C7" w14:textId="77777777" w:rsidTr="00D01598">
        <w:trPr>
          <w:trHeight w:val="293"/>
        </w:trPr>
        <w:tc>
          <w:tcPr>
            <w:tcW w:w="0" w:type="auto"/>
            <w:shd w:val="clear" w:color="auto" w:fill="auto"/>
            <w:vAlign w:val="center"/>
          </w:tcPr>
          <w:p w14:paraId="59C27F9D" w14:textId="77777777" w:rsidR="00D01598" w:rsidRPr="00745AE7" w:rsidRDefault="00D01598" w:rsidP="00D01598">
            <w:pPr>
              <w:jc w:val="both"/>
              <w:rPr>
                <w:rFonts w:asciiTheme="minorHAnsi" w:hAnsiTheme="minorHAnsi" w:cstheme="minorHAnsi"/>
                <w:bCs/>
                <w:sz w:val="22"/>
                <w:szCs w:val="22"/>
              </w:rPr>
            </w:pPr>
            <w:r w:rsidRPr="00745AE7">
              <w:rPr>
                <w:rFonts w:asciiTheme="minorHAnsi" w:hAnsiTheme="minorHAnsi" w:cstheme="minorHAnsi"/>
                <w:bCs/>
                <w:sz w:val="22"/>
                <w:szCs w:val="22"/>
              </w:rPr>
              <w:t>40  du CCAG-Travaux</w:t>
            </w:r>
          </w:p>
        </w:tc>
      </w:tr>
      <w:tr w:rsidR="00D01598" w:rsidRPr="00745AE7" w14:paraId="32A89169" w14:textId="77777777" w:rsidTr="00D01598">
        <w:trPr>
          <w:trHeight w:val="293"/>
        </w:trPr>
        <w:tc>
          <w:tcPr>
            <w:tcW w:w="0" w:type="auto"/>
            <w:shd w:val="clear" w:color="auto" w:fill="auto"/>
            <w:vAlign w:val="center"/>
          </w:tcPr>
          <w:p w14:paraId="345B6E70" w14:textId="77777777" w:rsidR="00D01598" w:rsidRPr="00745AE7" w:rsidRDefault="00D01598" w:rsidP="00D01598">
            <w:pPr>
              <w:jc w:val="both"/>
              <w:rPr>
                <w:rFonts w:asciiTheme="minorHAnsi" w:hAnsiTheme="minorHAnsi" w:cstheme="minorHAnsi"/>
                <w:bCs/>
                <w:sz w:val="22"/>
                <w:szCs w:val="22"/>
              </w:rPr>
            </w:pPr>
            <w:r w:rsidRPr="00745AE7">
              <w:rPr>
                <w:rFonts w:asciiTheme="minorHAnsi" w:hAnsiTheme="minorHAnsi" w:cstheme="minorHAnsi"/>
                <w:bCs/>
                <w:sz w:val="22"/>
                <w:szCs w:val="22"/>
              </w:rPr>
              <w:t>49 et 50.4  du CCAG-Travaux</w:t>
            </w:r>
          </w:p>
        </w:tc>
      </w:tr>
    </w:tbl>
    <w:p w14:paraId="42C92F0D" w14:textId="5A3C2039" w:rsidR="00EF4211" w:rsidRPr="00745AE7" w:rsidRDefault="00EF4211">
      <w:pPr>
        <w:rPr>
          <w:rFonts w:asciiTheme="minorHAnsi" w:hAnsiTheme="minorHAnsi" w:cstheme="minorHAnsi"/>
          <w:sz w:val="22"/>
          <w:szCs w:val="22"/>
        </w:rPr>
      </w:pPr>
    </w:p>
    <w:p w14:paraId="4FAD21B1" w14:textId="145141D8" w:rsidR="00EF4211" w:rsidRPr="00745AE7" w:rsidRDefault="00EF4211">
      <w:pPr>
        <w:rPr>
          <w:rFonts w:asciiTheme="minorHAnsi" w:hAnsiTheme="minorHAnsi" w:cstheme="minorHAnsi"/>
          <w:sz w:val="22"/>
          <w:szCs w:val="22"/>
        </w:rPr>
      </w:pPr>
    </w:p>
    <w:p w14:paraId="0C57B58B" w14:textId="22892492" w:rsidR="00EF4211" w:rsidRPr="00745AE7" w:rsidRDefault="00EF4211">
      <w:pPr>
        <w:rPr>
          <w:rFonts w:asciiTheme="minorHAnsi" w:hAnsiTheme="minorHAnsi" w:cstheme="minorHAnsi"/>
          <w:sz w:val="22"/>
          <w:szCs w:val="22"/>
        </w:rPr>
      </w:pPr>
    </w:p>
    <w:p w14:paraId="024CAAD7" w14:textId="47C72F49" w:rsidR="00EF4211" w:rsidRPr="00745AE7" w:rsidRDefault="00EF4211">
      <w:pPr>
        <w:rPr>
          <w:rFonts w:asciiTheme="minorHAnsi" w:hAnsiTheme="minorHAnsi" w:cstheme="minorHAnsi"/>
          <w:sz w:val="22"/>
          <w:szCs w:val="22"/>
        </w:rPr>
      </w:pPr>
    </w:p>
    <w:p w14:paraId="3F6DDB90" w14:textId="07F1AF4A" w:rsidR="00EF4211" w:rsidRPr="00745AE7" w:rsidRDefault="00EF4211">
      <w:pPr>
        <w:rPr>
          <w:rFonts w:asciiTheme="minorHAnsi" w:hAnsiTheme="minorHAnsi" w:cstheme="minorHAnsi"/>
          <w:sz w:val="22"/>
          <w:szCs w:val="22"/>
        </w:rPr>
      </w:pPr>
    </w:p>
    <w:p w14:paraId="5DDE697F" w14:textId="50F8756D" w:rsidR="00EF4211" w:rsidRPr="00745AE7" w:rsidRDefault="00EF4211">
      <w:pPr>
        <w:rPr>
          <w:rFonts w:asciiTheme="minorHAnsi" w:hAnsiTheme="minorHAnsi" w:cstheme="minorHAnsi"/>
          <w:sz w:val="22"/>
          <w:szCs w:val="22"/>
        </w:rPr>
      </w:pPr>
    </w:p>
    <w:p w14:paraId="66BDBCDF" w14:textId="12D69249" w:rsidR="00EF4211" w:rsidRPr="00745AE7" w:rsidRDefault="00EF4211">
      <w:pPr>
        <w:rPr>
          <w:rFonts w:asciiTheme="minorHAnsi" w:hAnsiTheme="minorHAnsi" w:cstheme="minorHAnsi"/>
          <w:sz w:val="22"/>
          <w:szCs w:val="22"/>
        </w:rPr>
      </w:pPr>
    </w:p>
    <w:p w14:paraId="4CB6AFCB" w14:textId="3770DD99" w:rsidR="00EF4211" w:rsidRPr="00745AE7" w:rsidRDefault="00EF4211">
      <w:pPr>
        <w:rPr>
          <w:rFonts w:asciiTheme="minorHAnsi" w:hAnsiTheme="minorHAnsi" w:cstheme="minorHAnsi"/>
          <w:sz w:val="22"/>
          <w:szCs w:val="22"/>
        </w:rPr>
      </w:pPr>
    </w:p>
    <w:p w14:paraId="7FF20DB8" w14:textId="015D8A71" w:rsidR="00EF4211" w:rsidRPr="00745AE7" w:rsidRDefault="00EF4211">
      <w:pPr>
        <w:rPr>
          <w:rFonts w:asciiTheme="minorHAnsi" w:hAnsiTheme="minorHAnsi" w:cstheme="minorHAnsi"/>
          <w:sz w:val="22"/>
          <w:szCs w:val="22"/>
        </w:rPr>
      </w:pPr>
    </w:p>
    <w:p w14:paraId="7C94CF03" w14:textId="7C360B9C" w:rsidR="00EF4211" w:rsidRPr="00745AE7" w:rsidRDefault="00EF4211">
      <w:pPr>
        <w:rPr>
          <w:rFonts w:asciiTheme="minorHAnsi" w:hAnsiTheme="minorHAnsi" w:cstheme="minorHAnsi"/>
          <w:sz w:val="22"/>
          <w:szCs w:val="22"/>
        </w:rPr>
      </w:pPr>
    </w:p>
    <w:p w14:paraId="40686199" w14:textId="6044CFE3" w:rsidR="00EF4211" w:rsidRPr="00745AE7" w:rsidRDefault="00EF4211">
      <w:pPr>
        <w:rPr>
          <w:rFonts w:asciiTheme="minorHAnsi" w:hAnsiTheme="minorHAnsi" w:cstheme="minorHAnsi"/>
          <w:sz w:val="22"/>
          <w:szCs w:val="22"/>
        </w:rPr>
      </w:pPr>
    </w:p>
    <w:p w14:paraId="4AE82FA6" w14:textId="77777777" w:rsidR="00EF4211" w:rsidRPr="00745AE7" w:rsidRDefault="00EF4211">
      <w:pPr>
        <w:rPr>
          <w:rFonts w:asciiTheme="minorHAnsi" w:hAnsiTheme="minorHAnsi" w:cstheme="minorHAnsi"/>
          <w:sz w:val="22"/>
          <w:szCs w:val="22"/>
        </w:rPr>
      </w:pPr>
    </w:p>
    <w:p w14:paraId="178CBB50" w14:textId="31A5AEFE" w:rsidR="00EF4211" w:rsidRPr="00745AE7" w:rsidRDefault="00EF4211">
      <w:pPr>
        <w:rPr>
          <w:rFonts w:asciiTheme="minorHAnsi" w:hAnsiTheme="minorHAnsi" w:cstheme="minorHAnsi"/>
          <w:sz w:val="22"/>
          <w:szCs w:val="22"/>
        </w:rPr>
      </w:pPr>
    </w:p>
    <w:p w14:paraId="3C371F4B" w14:textId="60DF83FD" w:rsidR="00EF4211" w:rsidRPr="00745AE7" w:rsidRDefault="00EF4211">
      <w:pPr>
        <w:rPr>
          <w:rFonts w:asciiTheme="minorHAnsi" w:hAnsiTheme="minorHAnsi" w:cstheme="minorHAnsi"/>
          <w:sz w:val="22"/>
          <w:szCs w:val="22"/>
        </w:rPr>
      </w:pPr>
    </w:p>
    <w:p w14:paraId="54EA07D8" w14:textId="51670759" w:rsidR="00EF4211" w:rsidRPr="00745AE7" w:rsidRDefault="00EF4211">
      <w:pPr>
        <w:rPr>
          <w:rFonts w:asciiTheme="minorHAnsi" w:hAnsiTheme="minorHAnsi" w:cstheme="minorHAnsi"/>
          <w:sz w:val="22"/>
          <w:szCs w:val="22"/>
        </w:rPr>
      </w:pPr>
    </w:p>
    <w:p w14:paraId="7891C49C" w14:textId="55C92CCF" w:rsidR="00D51F93" w:rsidRPr="00745AE7" w:rsidRDefault="00D51F93">
      <w:pPr>
        <w:rPr>
          <w:rFonts w:asciiTheme="minorHAnsi" w:hAnsiTheme="minorHAnsi" w:cstheme="minorHAnsi"/>
          <w:sz w:val="22"/>
          <w:szCs w:val="22"/>
        </w:rPr>
      </w:pPr>
    </w:p>
    <w:p w14:paraId="21C8DE1D" w14:textId="77777777" w:rsidR="00224A25" w:rsidRPr="00745AE7" w:rsidRDefault="00224A25">
      <w:pPr>
        <w:rPr>
          <w:rFonts w:asciiTheme="minorHAnsi" w:hAnsiTheme="minorHAnsi" w:cstheme="minorHAnsi"/>
          <w:sz w:val="22"/>
          <w:szCs w:val="22"/>
        </w:rPr>
      </w:pPr>
    </w:p>
    <w:p w14:paraId="0E5088D6" w14:textId="708C5D30" w:rsidR="00A06D70" w:rsidRPr="00745AE7" w:rsidRDefault="00A06D70">
      <w:pPr>
        <w:spacing w:after="160" w:line="259" w:lineRule="auto"/>
        <w:rPr>
          <w:rFonts w:asciiTheme="minorHAnsi" w:hAnsiTheme="minorHAnsi" w:cstheme="minorHAnsi"/>
          <w:sz w:val="22"/>
          <w:szCs w:val="22"/>
        </w:rPr>
      </w:pPr>
    </w:p>
    <w:p w14:paraId="53DFFC10" w14:textId="11278B37" w:rsidR="00A06D70" w:rsidRPr="00745AE7" w:rsidRDefault="00A06D70">
      <w:pPr>
        <w:spacing w:after="160" w:line="259" w:lineRule="auto"/>
        <w:rPr>
          <w:rFonts w:asciiTheme="minorHAnsi" w:hAnsiTheme="minorHAnsi" w:cstheme="minorHAnsi"/>
          <w:sz w:val="22"/>
          <w:szCs w:val="22"/>
        </w:rPr>
      </w:pPr>
    </w:p>
    <w:p w14:paraId="35148330" w14:textId="09F15427" w:rsidR="00A06D70" w:rsidRPr="00745AE7" w:rsidRDefault="00A06D70">
      <w:pPr>
        <w:spacing w:after="160" w:line="259" w:lineRule="auto"/>
        <w:rPr>
          <w:rFonts w:asciiTheme="minorHAnsi" w:hAnsiTheme="minorHAnsi" w:cstheme="minorHAnsi"/>
          <w:sz w:val="22"/>
          <w:szCs w:val="22"/>
        </w:rPr>
      </w:pPr>
    </w:p>
    <w:p w14:paraId="0A360F93" w14:textId="466762F3" w:rsidR="00A06D70" w:rsidRPr="00745AE7" w:rsidRDefault="00A06D70">
      <w:pPr>
        <w:spacing w:after="160" w:line="259" w:lineRule="auto"/>
        <w:rPr>
          <w:rFonts w:asciiTheme="minorHAnsi" w:hAnsiTheme="minorHAnsi" w:cstheme="minorHAnsi"/>
          <w:sz w:val="22"/>
          <w:szCs w:val="22"/>
        </w:rPr>
      </w:pPr>
    </w:p>
    <w:p w14:paraId="074BE46A" w14:textId="648D51AA" w:rsidR="00E137FC" w:rsidRPr="00745AE7" w:rsidRDefault="00E137FC">
      <w:pPr>
        <w:spacing w:after="160" w:line="259" w:lineRule="auto"/>
        <w:rPr>
          <w:rFonts w:asciiTheme="minorHAnsi" w:hAnsiTheme="minorHAnsi" w:cstheme="minorHAnsi"/>
          <w:sz w:val="22"/>
          <w:szCs w:val="22"/>
        </w:rPr>
      </w:pPr>
    </w:p>
    <w:p w14:paraId="1C82C266" w14:textId="74AE769B" w:rsidR="00E137FC" w:rsidRPr="00745AE7" w:rsidRDefault="00E137FC">
      <w:pPr>
        <w:spacing w:after="160" w:line="259" w:lineRule="auto"/>
        <w:rPr>
          <w:rFonts w:asciiTheme="minorHAnsi" w:hAnsiTheme="minorHAnsi" w:cstheme="minorHAnsi"/>
          <w:sz w:val="22"/>
          <w:szCs w:val="22"/>
        </w:rPr>
      </w:pPr>
    </w:p>
    <w:p w14:paraId="0942956E" w14:textId="77777777" w:rsidR="007775CF" w:rsidRPr="00745AE7" w:rsidRDefault="00146160" w:rsidP="00B2089A">
      <w:pPr>
        <w:pStyle w:val="v"/>
        <w:widowControl w:val="0"/>
        <w:numPr>
          <w:ilvl w:val="0"/>
          <w:numId w:val="57"/>
        </w:numPr>
        <w:tabs>
          <w:tab w:val="left" w:pos="1276"/>
        </w:tabs>
        <w:spacing w:before="600" w:after="240"/>
        <w:outlineLvl w:val="0"/>
        <w:rPr>
          <w:rFonts w:asciiTheme="minorHAnsi" w:hAnsiTheme="minorHAnsi"/>
          <w:b/>
          <w:caps/>
          <w:szCs w:val="22"/>
          <w:u w:val="single"/>
        </w:rPr>
      </w:pPr>
      <w:r w:rsidRPr="00745AE7">
        <w:rPr>
          <w:rFonts w:asciiTheme="minorHAnsi" w:hAnsiTheme="minorHAnsi" w:cstheme="minorHAnsi"/>
          <w:szCs w:val="22"/>
        </w:rPr>
        <w:br w:type="page"/>
      </w:r>
      <w:r w:rsidR="007775CF" w:rsidRPr="00745AE7">
        <w:rPr>
          <w:rFonts w:asciiTheme="minorHAnsi" w:hAnsiTheme="minorHAnsi"/>
          <w:b/>
          <w:caps/>
          <w:szCs w:val="22"/>
          <w:u w:val="single"/>
        </w:rPr>
        <w:lastRenderedPageBreak/>
        <w:t> </w:t>
      </w:r>
      <w:bookmarkStart w:id="190" w:name="_Toc235204475"/>
      <w:r w:rsidR="007775CF" w:rsidRPr="00745AE7">
        <w:rPr>
          <w:rFonts w:asciiTheme="minorHAnsi" w:hAnsiTheme="minorHAnsi"/>
          <w:b/>
          <w:caps/>
          <w:szCs w:val="22"/>
          <w:u w:val="single"/>
        </w:rPr>
        <w:t>AUDIT</w:t>
      </w:r>
      <w:bookmarkEnd w:id="190"/>
    </w:p>
    <w:p w14:paraId="5A6B4725" w14:textId="77777777" w:rsidR="007775CF" w:rsidRPr="00745AE7" w:rsidRDefault="007775CF" w:rsidP="00D513EC">
      <w:pPr>
        <w:spacing w:before="120"/>
        <w:ind w:left="567"/>
        <w:jc w:val="both"/>
        <w:rPr>
          <w:rFonts w:asciiTheme="minorHAnsi" w:hAnsiTheme="minorHAnsi" w:cstheme="minorHAnsi"/>
          <w:sz w:val="22"/>
          <w:szCs w:val="22"/>
        </w:rPr>
      </w:pPr>
      <w:bookmarkStart w:id="191" w:name="_Toc126922024"/>
      <w:r w:rsidRPr="00745AE7">
        <w:rPr>
          <w:rFonts w:asciiTheme="minorHAnsi" w:hAnsiTheme="minorHAnsi" w:cstheme="minorHAnsi"/>
          <w:sz w:val="22"/>
          <w:szCs w:val="22"/>
        </w:rPr>
        <w:t xml:space="preserve">Le </w:t>
      </w:r>
      <w:r w:rsidRPr="00745AE7">
        <w:rPr>
          <w:rFonts w:asciiTheme="minorHAnsi" w:hAnsiTheme="minorHAnsi" w:cstheme="minorHAnsi"/>
          <w:smallCaps/>
          <w:sz w:val="22"/>
          <w:szCs w:val="22"/>
        </w:rPr>
        <w:t>Contractant</w:t>
      </w:r>
      <w:r w:rsidRPr="00745AE7">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745AE7">
        <w:rPr>
          <w:rFonts w:asciiTheme="minorHAnsi" w:hAnsiTheme="minorHAnsi" w:cstheme="minorHAnsi"/>
          <w:smallCaps/>
          <w:sz w:val="22"/>
          <w:szCs w:val="22"/>
        </w:rPr>
        <w:t>Contrat</w:t>
      </w:r>
      <w:r w:rsidRPr="00745AE7">
        <w:rPr>
          <w:rFonts w:asciiTheme="minorHAnsi" w:hAnsiTheme="minorHAnsi" w:cstheme="minorHAnsi"/>
          <w:sz w:val="22"/>
          <w:szCs w:val="22"/>
        </w:rPr>
        <w:t xml:space="preserve">. Cet audit pourra être mené par </w:t>
      </w:r>
      <w:r w:rsidRPr="00745AE7">
        <w:rPr>
          <w:rFonts w:asciiTheme="minorHAnsi" w:hAnsiTheme="minorHAnsi" w:cstheme="minorHAnsi"/>
          <w:smallCaps/>
          <w:sz w:val="22"/>
          <w:szCs w:val="22"/>
        </w:rPr>
        <w:t>Expertise France</w:t>
      </w:r>
      <w:r w:rsidRPr="00745AE7">
        <w:rPr>
          <w:rFonts w:asciiTheme="minorHAnsi" w:hAnsiTheme="minorHAnsi" w:cstheme="minorHAnsi"/>
          <w:sz w:val="22"/>
          <w:szCs w:val="22"/>
        </w:rPr>
        <w:t xml:space="preserve"> ou par un tiers mandaté par </w:t>
      </w:r>
      <w:r w:rsidRPr="00745AE7">
        <w:rPr>
          <w:rFonts w:asciiTheme="minorHAnsi" w:hAnsiTheme="minorHAnsi" w:cstheme="minorHAnsi"/>
          <w:smallCaps/>
          <w:sz w:val="22"/>
          <w:szCs w:val="22"/>
        </w:rPr>
        <w:t>Expertise France</w:t>
      </w:r>
      <w:r w:rsidRPr="00745AE7">
        <w:rPr>
          <w:rFonts w:asciiTheme="minorHAnsi" w:hAnsiTheme="minorHAnsi" w:cstheme="minorHAnsi"/>
          <w:sz w:val="22"/>
          <w:szCs w:val="22"/>
        </w:rPr>
        <w:t xml:space="preserve"> et ne pourra être refusé par le C</w:t>
      </w:r>
      <w:r w:rsidRPr="00745AE7">
        <w:rPr>
          <w:rFonts w:asciiTheme="minorHAnsi" w:hAnsiTheme="minorHAnsi" w:cstheme="minorHAnsi"/>
          <w:smallCaps/>
          <w:sz w:val="22"/>
          <w:szCs w:val="22"/>
        </w:rPr>
        <w:t>ontractant</w:t>
      </w:r>
      <w:r w:rsidRPr="00745AE7">
        <w:rPr>
          <w:rFonts w:asciiTheme="minorHAnsi" w:hAnsiTheme="minorHAnsi" w:cstheme="minorHAnsi"/>
          <w:sz w:val="22"/>
          <w:szCs w:val="22"/>
        </w:rPr>
        <w:t>. Dans l’hypothèse où l’audit est réalisé par un tiers, le tiers mandaté ne peut être un concurrent direct du C</w:t>
      </w:r>
      <w:r w:rsidRPr="00745AE7">
        <w:rPr>
          <w:rFonts w:asciiTheme="minorHAnsi" w:hAnsiTheme="minorHAnsi" w:cstheme="minorHAnsi"/>
          <w:smallCaps/>
          <w:sz w:val="22"/>
          <w:szCs w:val="22"/>
        </w:rPr>
        <w:t>ontractant</w:t>
      </w:r>
      <w:r w:rsidRPr="00745AE7">
        <w:rPr>
          <w:rFonts w:asciiTheme="minorHAnsi" w:hAnsiTheme="minorHAnsi" w:cstheme="minorHAnsi"/>
          <w:sz w:val="22"/>
          <w:szCs w:val="22"/>
        </w:rPr>
        <w:t>. Les audits programmés peuvent être réalisés de manière périodique ou spontanée à la demande d’</w:t>
      </w:r>
      <w:r w:rsidRPr="00745AE7">
        <w:rPr>
          <w:rFonts w:asciiTheme="minorHAnsi" w:hAnsiTheme="minorHAnsi" w:cstheme="minorHAnsi"/>
          <w:smallCaps/>
          <w:sz w:val="22"/>
          <w:szCs w:val="22"/>
        </w:rPr>
        <w:t xml:space="preserve">Expertise France </w:t>
      </w:r>
      <w:r w:rsidRPr="00745AE7">
        <w:rPr>
          <w:rFonts w:asciiTheme="minorHAnsi" w:hAnsiTheme="minorHAnsi" w:cstheme="minorHAnsi"/>
          <w:sz w:val="22"/>
          <w:szCs w:val="22"/>
        </w:rPr>
        <w:t xml:space="preserve">ou d’un tiers. Dans tous les cas, le </w:t>
      </w:r>
      <w:r w:rsidRPr="00745AE7">
        <w:rPr>
          <w:rFonts w:asciiTheme="minorHAnsi" w:hAnsiTheme="minorHAnsi" w:cstheme="minorHAnsi"/>
          <w:smallCaps/>
          <w:sz w:val="22"/>
          <w:szCs w:val="22"/>
        </w:rPr>
        <w:t xml:space="preserve">Contractant </w:t>
      </w:r>
      <w:r w:rsidRPr="00745AE7">
        <w:rPr>
          <w:rFonts w:asciiTheme="minorHAnsi" w:hAnsiTheme="minorHAnsi" w:cstheme="minorHAnsi"/>
          <w:sz w:val="22"/>
          <w:szCs w:val="22"/>
        </w:rPr>
        <w:t>sera informé par un préavis d’au minimum de 5 jours ouvrés.</w:t>
      </w:r>
    </w:p>
    <w:p w14:paraId="60953A65" w14:textId="77777777" w:rsidR="007775CF" w:rsidRPr="00745AE7" w:rsidRDefault="007775CF" w:rsidP="00D513EC">
      <w:pPr>
        <w:spacing w:before="120"/>
        <w:ind w:left="567"/>
        <w:jc w:val="both"/>
        <w:rPr>
          <w:rFonts w:asciiTheme="minorHAnsi" w:hAnsiTheme="minorHAnsi" w:cstheme="minorHAnsi"/>
          <w:sz w:val="22"/>
          <w:szCs w:val="22"/>
        </w:rPr>
      </w:pPr>
      <w:r w:rsidRPr="00745AE7">
        <w:rPr>
          <w:rFonts w:asciiTheme="minorHAnsi" w:hAnsiTheme="minorHAnsi" w:cstheme="minorHAnsi"/>
          <w:sz w:val="22"/>
          <w:szCs w:val="22"/>
        </w:rPr>
        <w:t xml:space="preserve">Le </w:t>
      </w:r>
      <w:r w:rsidRPr="00745AE7">
        <w:rPr>
          <w:rFonts w:asciiTheme="minorHAnsi" w:hAnsiTheme="minorHAnsi" w:cstheme="minorHAnsi"/>
          <w:smallCaps/>
          <w:sz w:val="22"/>
          <w:szCs w:val="22"/>
        </w:rPr>
        <w:t xml:space="preserve">Contractant </w:t>
      </w:r>
      <w:r w:rsidRPr="00745AE7">
        <w:rPr>
          <w:rFonts w:asciiTheme="minorHAnsi" w:hAnsiTheme="minorHAnsi" w:cstheme="minorHAnsi"/>
          <w:sz w:val="22"/>
          <w:szCs w:val="22"/>
        </w:rPr>
        <w:t>s’engage donc à :</w:t>
      </w:r>
    </w:p>
    <w:p w14:paraId="57EE1A5E" w14:textId="77777777" w:rsidR="007775CF" w:rsidRPr="00745AE7" w:rsidRDefault="007775CF" w:rsidP="00B2089A">
      <w:pPr>
        <w:pStyle w:val="u"/>
        <w:widowControl w:val="0"/>
        <w:numPr>
          <w:ilvl w:val="1"/>
          <w:numId w:val="52"/>
        </w:numPr>
        <w:spacing w:before="120"/>
        <w:ind w:left="1434" w:hanging="357"/>
        <w:rPr>
          <w:rFonts w:asciiTheme="minorHAnsi" w:hAnsiTheme="minorHAnsi" w:cstheme="minorHAnsi"/>
          <w:szCs w:val="22"/>
        </w:rPr>
      </w:pPr>
      <w:r w:rsidRPr="00745AE7">
        <w:rPr>
          <w:rFonts w:asciiTheme="minorHAnsi" w:hAnsiTheme="minorHAnsi" w:cstheme="minorHAnsi"/>
          <w:szCs w:val="22"/>
        </w:rPr>
        <w:t xml:space="preserve">Permettre et faciliter à </w:t>
      </w:r>
      <w:r w:rsidRPr="00745AE7">
        <w:rPr>
          <w:rFonts w:asciiTheme="minorHAnsi" w:hAnsiTheme="minorHAnsi" w:cstheme="minorHAnsi"/>
          <w:smallCaps/>
          <w:szCs w:val="22"/>
        </w:rPr>
        <w:t>Expertise France</w:t>
      </w:r>
      <w:r w:rsidRPr="00745AE7">
        <w:rPr>
          <w:rFonts w:asciiTheme="minorHAnsi" w:hAnsiTheme="minorHAnsi" w:cstheme="minorHAnsi"/>
          <w:szCs w:val="22"/>
        </w:rPr>
        <w:t xml:space="preserve"> ou aux personnes mandatées par </w:t>
      </w:r>
      <w:r w:rsidRPr="00745AE7">
        <w:rPr>
          <w:rFonts w:asciiTheme="minorHAnsi" w:hAnsiTheme="minorHAnsi" w:cstheme="minorHAnsi"/>
          <w:smallCaps/>
          <w:szCs w:val="22"/>
        </w:rPr>
        <w:t>Expertise France,</w:t>
      </w:r>
      <w:r w:rsidRPr="00745AE7">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745AE7">
        <w:rPr>
          <w:rFonts w:asciiTheme="minorHAnsi" w:hAnsiTheme="minorHAnsi" w:cstheme="minorHAnsi"/>
          <w:smallCaps/>
          <w:szCs w:val="22"/>
        </w:rPr>
        <w:t>Contrat</w:t>
      </w:r>
      <w:r w:rsidRPr="00745AE7">
        <w:rPr>
          <w:rFonts w:asciiTheme="minorHAnsi" w:hAnsiTheme="minorHAnsi" w:cstheme="minorHAnsi"/>
          <w:szCs w:val="22"/>
        </w:rPr>
        <w:t xml:space="preserve"> ainsi que des visites sur place ;</w:t>
      </w:r>
    </w:p>
    <w:p w14:paraId="647674A5" w14:textId="77777777" w:rsidR="007775CF" w:rsidRPr="00745AE7" w:rsidRDefault="007775CF" w:rsidP="00B2089A">
      <w:pPr>
        <w:pStyle w:val="u"/>
        <w:widowControl w:val="0"/>
        <w:numPr>
          <w:ilvl w:val="1"/>
          <w:numId w:val="52"/>
        </w:numPr>
        <w:spacing w:before="120"/>
        <w:ind w:left="1434" w:hanging="357"/>
        <w:rPr>
          <w:rFonts w:asciiTheme="minorHAnsi" w:hAnsiTheme="minorHAnsi" w:cstheme="minorHAnsi"/>
          <w:szCs w:val="22"/>
        </w:rPr>
      </w:pPr>
      <w:r w:rsidRPr="00745AE7">
        <w:rPr>
          <w:rFonts w:asciiTheme="minorHAnsi" w:hAnsiTheme="minorHAnsi" w:cstheme="minorHAnsi"/>
          <w:szCs w:val="22"/>
        </w:rPr>
        <w:t>Présenter les documents relatifs à l’exécution du présent C</w:t>
      </w:r>
      <w:r w:rsidRPr="00745AE7">
        <w:rPr>
          <w:rFonts w:asciiTheme="minorHAnsi" w:hAnsiTheme="minorHAnsi" w:cstheme="minorHAnsi"/>
          <w:smallCaps/>
          <w:szCs w:val="22"/>
        </w:rPr>
        <w:t>ontrat</w:t>
      </w:r>
      <w:r w:rsidRPr="00745AE7">
        <w:rPr>
          <w:rFonts w:asciiTheme="minorHAnsi" w:hAnsiTheme="minorHAnsi" w:cstheme="minorHAnsi"/>
          <w:szCs w:val="22"/>
        </w:rPr>
        <w:t xml:space="preserve"> ainsi que tous documents dont la communication est exigée par les auditeurs ;</w:t>
      </w:r>
    </w:p>
    <w:p w14:paraId="2F65B862" w14:textId="77777777" w:rsidR="007775CF" w:rsidRPr="00745AE7" w:rsidRDefault="007775CF" w:rsidP="00B2089A">
      <w:pPr>
        <w:pStyle w:val="u"/>
        <w:widowControl w:val="0"/>
        <w:numPr>
          <w:ilvl w:val="1"/>
          <w:numId w:val="52"/>
        </w:numPr>
        <w:spacing w:before="120"/>
        <w:ind w:left="1434" w:hanging="357"/>
        <w:rPr>
          <w:rFonts w:asciiTheme="minorHAnsi" w:hAnsiTheme="minorHAnsi" w:cstheme="minorHAnsi"/>
          <w:szCs w:val="22"/>
        </w:rPr>
      </w:pPr>
      <w:r w:rsidRPr="00745AE7">
        <w:rPr>
          <w:rFonts w:asciiTheme="minorHAnsi" w:hAnsiTheme="minorHAnsi" w:cstheme="minorHAnsi"/>
          <w:szCs w:val="22"/>
        </w:rPr>
        <w:t>Faire preuve de transparence et à répondre aux sollicitations des auditeurs ;</w:t>
      </w:r>
    </w:p>
    <w:p w14:paraId="6C5F444B" w14:textId="77777777" w:rsidR="007775CF" w:rsidRPr="00745AE7" w:rsidRDefault="007775CF" w:rsidP="00B2089A">
      <w:pPr>
        <w:pStyle w:val="u"/>
        <w:widowControl w:val="0"/>
        <w:numPr>
          <w:ilvl w:val="1"/>
          <w:numId w:val="52"/>
        </w:numPr>
        <w:spacing w:before="120"/>
        <w:ind w:left="1434" w:hanging="357"/>
        <w:rPr>
          <w:rFonts w:asciiTheme="minorHAnsi" w:hAnsiTheme="minorHAnsi" w:cstheme="minorHAnsi"/>
          <w:szCs w:val="22"/>
        </w:rPr>
      </w:pPr>
      <w:r w:rsidRPr="00745AE7">
        <w:rPr>
          <w:rFonts w:asciiTheme="minorHAnsi" w:hAnsiTheme="minorHAnsi" w:cstheme="minorHAnsi"/>
          <w:szCs w:val="22"/>
        </w:rPr>
        <w:t>Mettre en œuvre les mesures correctives éventuellement nécessaires.</w:t>
      </w:r>
    </w:p>
    <w:p w14:paraId="1DCBD008" w14:textId="77777777" w:rsidR="007775CF" w:rsidRPr="00745AE7" w:rsidRDefault="007775CF" w:rsidP="00D513EC">
      <w:pPr>
        <w:tabs>
          <w:tab w:val="left" w:pos="709"/>
        </w:tabs>
        <w:spacing w:before="120"/>
        <w:ind w:left="567"/>
        <w:jc w:val="both"/>
        <w:rPr>
          <w:rFonts w:asciiTheme="minorHAnsi" w:hAnsiTheme="minorHAnsi" w:cstheme="minorHAnsi"/>
          <w:sz w:val="22"/>
          <w:szCs w:val="22"/>
        </w:rPr>
      </w:pPr>
      <w:r w:rsidRPr="00745AE7">
        <w:rPr>
          <w:rFonts w:asciiTheme="minorHAnsi" w:hAnsiTheme="minorHAnsi" w:cstheme="minorHAnsi"/>
          <w:smallCaps/>
          <w:sz w:val="22"/>
          <w:szCs w:val="22"/>
        </w:rPr>
        <w:t>Expertise France</w:t>
      </w:r>
      <w:r w:rsidRPr="00745AE7">
        <w:rPr>
          <w:rFonts w:asciiTheme="minorHAnsi" w:hAnsiTheme="minorHAnsi" w:cstheme="minorHAnsi"/>
          <w:sz w:val="22"/>
          <w:szCs w:val="22"/>
        </w:rPr>
        <w:t xml:space="preserve"> notifiera au </w:t>
      </w:r>
      <w:r w:rsidRPr="00745AE7">
        <w:rPr>
          <w:rFonts w:asciiTheme="minorHAnsi" w:hAnsiTheme="minorHAnsi" w:cstheme="minorHAnsi"/>
          <w:smallCaps/>
          <w:sz w:val="22"/>
          <w:szCs w:val="22"/>
        </w:rPr>
        <w:t xml:space="preserve">Contractant </w:t>
      </w:r>
      <w:r w:rsidRPr="00745AE7">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2EF89434" w14:textId="77777777" w:rsidR="007775CF" w:rsidRPr="00745AE7" w:rsidRDefault="007775CF" w:rsidP="00D513EC">
      <w:pPr>
        <w:tabs>
          <w:tab w:val="left" w:pos="709"/>
        </w:tabs>
        <w:spacing w:before="120"/>
        <w:ind w:left="567"/>
        <w:jc w:val="both"/>
        <w:rPr>
          <w:rFonts w:asciiTheme="minorHAnsi" w:hAnsiTheme="minorHAnsi" w:cstheme="minorHAnsi"/>
          <w:sz w:val="22"/>
          <w:szCs w:val="22"/>
        </w:rPr>
      </w:pPr>
      <w:r w:rsidRPr="00745AE7">
        <w:rPr>
          <w:rFonts w:asciiTheme="minorHAnsi" w:hAnsiTheme="minorHAnsi" w:cstheme="minorHAnsi"/>
          <w:sz w:val="22"/>
          <w:szCs w:val="22"/>
        </w:rPr>
        <w:t xml:space="preserve">Le </w:t>
      </w:r>
      <w:r w:rsidRPr="00745AE7">
        <w:rPr>
          <w:rFonts w:asciiTheme="minorHAnsi" w:hAnsiTheme="minorHAnsi" w:cstheme="minorHAnsi"/>
          <w:smallCaps/>
          <w:sz w:val="22"/>
          <w:szCs w:val="22"/>
        </w:rPr>
        <w:t>Contractant</w:t>
      </w:r>
      <w:r w:rsidRPr="00745AE7">
        <w:rPr>
          <w:rFonts w:asciiTheme="minorHAnsi" w:hAnsiTheme="minorHAnsi" w:cstheme="minorHAnsi"/>
          <w:sz w:val="22"/>
          <w:szCs w:val="22"/>
        </w:rPr>
        <w:t xml:space="preserve"> s’engage également à permettre à </w:t>
      </w:r>
      <w:r w:rsidRPr="00745AE7">
        <w:rPr>
          <w:rFonts w:asciiTheme="minorHAnsi" w:hAnsiTheme="minorHAnsi" w:cstheme="minorHAnsi"/>
          <w:smallCaps/>
          <w:sz w:val="22"/>
          <w:szCs w:val="22"/>
        </w:rPr>
        <w:t>Expertise France</w:t>
      </w:r>
      <w:r w:rsidRPr="00745AE7">
        <w:rPr>
          <w:rFonts w:asciiTheme="minorHAnsi" w:hAnsiTheme="minorHAnsi" w:cstheme="minorHAnsi"/>
          <w:sz w:val="22"/>
          <w:szCs w:val="22"/>
        </w:rPr>
        <w:t xml:space="preserve"> ou à tout autre tiers mandaté par celle-ci, de mener une enquête en cas d’allégation de pratique prohibée</w:t>
      </w:r>
      <w:r w:rsidRPr="00745AE7">
        <w:rPr>
          <w:rStyle w:val="Appelnotedebasdep"/>
          <w:rFonts w:asciiTheme="minorHAnsi" w:hAnsiTheme="minorHAnsi" w:cstheme="minorHAnsi"/>
          <w:sz w:val="22"/>
          <w:szCs w:val="22"/>
        </w:rPr>
        <w:footnoteReference w:id="1"/>
      </w:r>
      <w:r w:rsidRPr="00745AE7">
        <w:rPr>
          <w:rFonts w:asciiTheme="minorHAnsi" w:hAnsiTheme="minorHAnsi" w:cstheme="minorHAnsi"/>
          <w:sz w:val="22"/>
          <w:szCs w:val="22"/>
        </w:rPr>
        <w:t xml:space="preserve"> relative au présent C</w:t>
      </w:r>
      <w:r w:rsidRPr="00745AE7">
        <w:rPr>
          <w:rFonts w:asciiTheme="minorHAnsi" w:hAnsiTheme="minorHAnsi" w:cstheme="minorHAnsi"/>
          <w:smallCaps/>
          <w:sz w:val="22"/>
          <w:szCs w:val="22"/>
        </w:rPr>
        <w:t>ontrat</w:t>
      </w:r>
      <w:r w:rsidRPr="00745AE7">
        <w:rPr>
          <w:rFonts w:asciiTheme="minorHAnsi" w:hAnsiTheme="minorHAnsi" w:cstheme="minorHAnsi"/>
          <w:sz w:val="22"/>
          <w:szCs w:val="22"/>
        </w:rPr>
        <w:t>, dans les conditions précitées.</w:t>
      </w:r>
    </w:p>
    <w:p w14:paraId="115A6BCE" w14:textId="77777777" w:rsidR="007775CF" w:rsidRPr="00745AE7" w:rsidRDefault="007775CF" w:rsidP="00D513EC">
      <w:pPr>
        <w:tabs>
          <w:tab w:val="left" w:pos="1134"/>
        </w:tabs>
        <w:spacing w:before="120"/>
        <w:ind w:left="567"/>
        <w:jc w:val="both"/>
        <w:rPr>
          <w:rFonts w:asciiTheme="minorHAnsi" w:hAnsiTheme="minorHAnsi" w:cstheme="minorHAnsi"/>
          <w:sz w:val="22"/>
          <w:szCs w:val="22"/>
        </w:rPr>
      </w:pPr>
      <w:r w:rsidRPr="00745AE7">
        <w:rPr>
          <w:rFonts w:asciiTheme="minorHAnsi" w:hAnsiTheme="minorHAnsi" w:cstheme="minorHAnsi"/>
          <w:sz w:val="22"/>
          <w:szCs w:val="22"/>
        </w:rPr>
        <w:t xml:space="preserve">Les conclusions du rapport d’audit seront adressées à chacune des </w:t>
      </w:r>
      <w:r w:rsidRPr="00745AE7">
        <w:rPr>
          <w:rFonts w:asciiTheme="minorHAnsi" w:hAnsiTheme="minorHAnsi" w:cstheme="minorHAnsi"/>
          <w:smallCaps/>
          <w:sz w:val="22"/>
          <w:szCs w:val="22"/>
        </w:rPr>
        <w:t xml:space="preserve">Parties </w:t>
      </w:r>
      <w:r w:rsidRPr="00745AE7">
        <w:rPr>
          <w:rFonts w:asciiTheme="minorHAnsi" w:hAnsiTheme="minorHAnsi" w:cstheme="minorHAnsi"/>
          <w:sz w:val="22"/>
          <w:szCs w:val="22"/>
        </w:rPr>
        <w:t xml:space="preserve">par tout moyen jugé pertinent par </w:t>
      </w:r>
      <w:r w:rsidRPr="00745AE7">
        <w:rPr>
          <w:rFonts w:asciiTheme="minorHAnsi" w:hAnsiTheme="minorHAnsi" w:cstheme="minorHAnsi"/>
          <w:smallCaps/>
          <w:sz w:val="22"/>
          <w:szCs w:val="22"/>
        </w:rPr>
        <w:t>Expertise France</w:t>
      </w:r>
      <w:r w:rsidRPr="00745AE7">
        <w:rPr>
          <w:rFonts w:asciiTheme="minorHAnsi" w:hAnsiTheme="minorHAnsi" w:cstheme="minorHAnsi"/>
          <w:sz w:val="22"/>
          <w:szCs w:val="22"/>
        </w:rPr>
        <w:t>.</w:t>
      </w:r>
    </w:p>
    <w:p w14:paraId="54E67A4D" w14:textId="77777777" w:rsidR="007775CF" w:rsidRPr="00745AE7" w:rsidRDefault="007775CF" w:rsidP="00D513EC">
      <w:pPr>
        <w:tabs>
          <w:tab w:val="left" w:pos="0"/>
        </w:tabs>
        <w:spacing w:before="120"/>
        <w:ind w:firstLine="567"/>
        <w:jc w:val="both"/>
        <w:rPr>
          <w:rFonts w:asciiTheme="minorHAnsi" w:hAnsiTheme="minorHAnsi" w:cstheme="minorHAnsi"/>
          <w:sz w:val="22"/>
          <w:szCs w:val="22"/>
        </w:rPr>
      </w:pPr>
      <w:r w:rsidRPr="00745AE7">
        <w:rPr>
          <w:rFonts w:asciiTheme="minorHAnsi" w:hAnsiTheme="minorHAnsi" w:cstheme="minorHAnsi"/>
          <w:sz w:val="22"/>
          <w:szCs w:val="22"/>
        </w:rPr>
        <w:t>Les conclusions pourront prescrire la mise en œuvre d’actions ainsi qu’un délai de réalisation.</w:t>
      </w:r>
    </w:p>
    <w:p w14:paraId="28EECC38" w14:textId="77777777" w:rsidR="007775CF" w:rsidRPr="00745AE7" w:rsidRDefault="007775CF" w:rsidP="00D513EC">
      <w:pPr>
        <w:pStyle w:val="u"/>
        <w:tabs>
          <w:tab w:val="left" w:pos="0"/>
        </w:tabs>
        <w:spacing w:before="120"/>
        <w:ind w:firstLine="5"/>
        <w:rPr>
          <w:rFonts w:asciiTheme="minorHAnsi" w:hAnsiTheme="minorHAnsi" w:cstheme="minorHAnsi"/>
          <w:szCs w:val="22"/>
        </w:rPr>
      </w:pPr>
      <w:r w:rsidRPr="00745AE7">
        <w:rPr>
          <w:rFonts w:asciiTheme="minorHAnsi" w:hAnsiTheme="minorHAnsi" w:cstheme="minorHAnsi"/>
          <w:szCs w:val="22"/>
        </w:rPr>
        <w:t xml:space="preserve">Le refus du </w:t>
      </w:r>
      <w:r w:rsidRPr="00745AE7">
        <w:rPr>
          <w:rFonts w:asciiTheme="minorHAnsi" w:hAnsiTheme="minorHAnsi" w:cstheme="minorHAnsi"/>
          <w:smallCaps/>
          <w:szCs w:val="22"/>
        </w:rPr>
        <w:t>Contractant</w:t>
      </w:r>
      <w:r w:rsidRPr="00745AE7">
        <w:rPr>
          <w:rFonts w:asciiTheme="minorHAnsi" w:hAnsiTheme="minorHAnsi" w:cstheme="minorHAnsi"/>
          <w:szCs w:val="22"/>
        </w:rPr>
        <w:t xml:space="preserve"> de se conformer aux exercices d’audits et/ou à leurs conclusions pourra entraîner la résiliation de plein droit par </w:t>
      </w:r>
      <w:r w:rsidRPr="00745AE7">
        <w:rPr>
          <w:rFonts w:asciiTheme="minorHAnsi" w:hAnsiTheme="minorHAnsi" w:cstheme="minorHAnsi"/>
          <w:smallCaps/>
          <w:szCs w:val="22"/>
        </w:rPr>
        <w:t>Expertise France</w:t>
      </w:r>
      <w:r w:rsidRPr="00745AE7">
        <w:rPr>
          <w:rFonts w:asciiTheme="minorHAnsi" w:hAnsiTheme="minorHAnsi" w:cstheme="minorHAnsi"/>
          <w:szCs w:val="22"/>
        </w:rPr>
        <w:t xml:space="preserve"> du présent </w:t>
      </w:r>
      <w:r w:rsidRPr="00745AE7">
        <w:rPr>
          <w:rFonts w:asciiTheme="minorHAnsi" w:hAnsiTheme="minorHAnsi" w:cstheme="minorHAnsi"/>
          <w:smallCaps/>
          <w:szCs w:val="22"/>
        </w:rPr>
        <w:t>Contrat</w:t>
      </w:r>
      <w:r w:rsidRPr="00745AE7">
        <w:rPr>
          <w:rFonts w:asciiTheme="minorHAnsi" w:hAnsiTheme="minorHAnsi" w:cstheme="minorHAnsi"/>
          <w:szCs w:val="22"/>
        </w:rPr>
        <w:t xml:space="preserve"> sans indemnité.</w:t>
      </w:r>
      <w:r w:rsidRPr="00745AE7" w:rsidDel="00895982">
        <w:rPr>
          <w:rFonts w:asciiTheme="minorHAnsi" w:hAnsiTheme="minorHAnsi" w:cstheme="minorHAnsi"/>
          <w:szCs w:val="22"/>
        </w:rPr>
        <w:t xml:space="preserve"> </w:t>
      </w:r>
    </w:p>
    <w:p w14:paraId="6C1D3790" w14:textId="77777777" w:rsidR="007775CF" w:rsidRPr="00745AE7" w:rsidRDefault="007775CF" w:rsidP="007775CF">
      <w:pPr>
        <w:pStyle w:val="u"/>
        <w:tabs>
          <w:tab w:val="left" w:pos="0"/>
        </w:tabs>
        <w:rPr>
          <w:rFonts w:asciiTheme="minorHAnsi" w:hAnsiTheme="minorHAnsi" w:cstheme="minorHAnsi"/>
          <w:szCs w:val="22"/>
        </w:rPr>
      </w:pPr>
    </w:p>
    <w:p w14:paraId="37E98A7F" w14:textId="77777777" w:rsidR="007775CF" w:rsidRPr="00745AE7" w:rsidRDefault="007775CF" w:rsidP="00B2089A">
      <w:pPr>
        <w:pStyle w:val="v"/>
        <w:widowControl w:val="0"/>
        <w:numPr>
          <w:ilvl w:val="0"/>
          <w:numId w:val="57"/>
        </w:numPr>
        <w:spacing w:before="600" w:after="240"/>
        <w:ind w:left="1211" w:hanging="1211"/>
        <w:outlineLvl w:val="0"/>
        <w:rPr>
          <w:rFonts w:asciiTheme="minorHAnsi" w:hAnsiTheme="minorHAnsi"/>
          <w:b/>
          <w:caps/>
          <w:szCs w:val="22"/>
          <w:u w:val="single"/>
        </w:rPr>
      </w:pPr>
      <w:bookmarkStart w:id="192" w:name="_Toc126922022"/>
      <w:bookmarkStart w:id="193" w:name="_Toc235204476"/>
      <w:r w:rsidRPr="00745AE7">
        <w:rPr>
          <w:rFonts w:asciiTheme="minorHAnsi" w:hAnsiTheme="minorHAnsi"/>
          <w:b/>
          <w:caps/>
          <w:szCs w:val="22"/>
          <w:u w:val="single"/>
        </w:rPr>
        <w:t>RÈglement des litiges - DROIT Français APPLICABLE</w:t>
      </w:r>
      <w:bookmarkEnd w:id="192"/>
      <w:bookmarkEnd w:id="193"/>
    </w:p>
    <w:p w14:paraId="477641B4" w14:textId="77777777" w:rsidR="00753123" w:rsidRPr="00753123" w:rsidRDefault="00753123" w:rsidP="00B2089A">
      <w:pPr>
        <w:pStyle w:val="Paragraphedeliste"/>
        <w:widowControl w:val="0"/>
        <w:numPr>
          <w:ilvl w:val="12"/>
          <w:numId w:val="57"/>
        </w:numPr>
        <w:overflowPunct w:val="0"/>
        <w:autoSpaceDE w:val="0"/>
        <w:autoSpaceDN w:val="0"/>
        <w:adjustRightInd w:val="0"/>
        <w:ind w:left="567"/>
        <w:jc w:val="both"/>
        <w:textAlignment w:val="baseline"/>
        <w:rPr>
          <w:rFonts w:eastAsia="Times New Roman" w:cstheme="minorHAnsi"/>
        </w:rPr>
      </w:pPr>
      <w:r w:rsidRPr="00753123">
        <w:rPr>
          <w:rFonts w:eastAsia="Times New Roman" w:cstheme="minorHAnsi"/>
        </w:rPr>
        <w:t>En vue de trouver ensemble une solution amiable à tout litige qui surviendrait dans l'exécution du présent marché, les Parties conviennent de se réunir dans les quinze (15) jours à compter de la réception d'une lettre recommandée avec demande d'avis de réception, notifiée par l'une des deux Parties.</w:t>
      </w:r>
    </w:p>
    <w:p w14:paraId="1EC37FAB" w14:textId="77777777" w:rsidR="00753123" w:rsidRPr="00753123" w:rsidRDefault="00753123" w:rsidP="00B2089A">
      <w:pPr>
        <w:pStyle w:val="Paragraphedeliste"/>
        <w:widowControl w:val="0"/>
        <w:numPr>
          <w:ilvl w:val="12"/>
          <w:numId w:val="57"/>
        </w:numPr>
        <w:overflowPunct w:val="0"/>
        <w:autoSpaceDE w:val="0"/>
        <w:autoSpaceDN w:val="0"/>
        <w:adjustRightInd w:val="0"/>
        <w:ind w:left="567"/>
        <w:jc w:val="both"/>
        <w:textAlignment w:val="baseline"/>
        <w:rPr>
          <w:rFonts w:eastAsia="Times New Roman" w:cstheme="minorHAnsi"/>
        </w:rPr>
      </w:pPr>
    </w:p>
    <w:p w14:paraId="4D057E77" w14:textId="77777777" w:rsidR="00753123" w:rsidRPr="00753123" w:rsidRDefault="00753123" w:rsidP="00B2089A">
      <w:pPr>
        <w:pStyle w:val="Paragraphedeliste"/>
        <w:widowControl w:val="0"/>
        <w:numPr>
          <w:ilvl w:val="12"/>
          <w:numId w:val="57"/>
        </w:numPr>
        <w:overflowPunct w:val="0"/>
        <w:autoSpaceDE w:val="0"/>
        <w:autoSpaceDN w:val="0"/>
        <w:adjustRightInd w:val="0"/>
        <w:ind w:left="567"/>
        <w:jc w:val="both"/>
        <w:textAlignment w:val="baseline"/>
        <w:rPr>
          <w:rFonts w:eastAsia="Times New Roman" w:cstheme="minorHAnsi"/>
        </w:rPr>
      </w:pPr>
      <w:r w:rsidRPr="00753123">
        <w:rPr>
          <w:rFonts w:eastAsia="Times New Roman" w:cstheme="minorHAnsi"/>
        </w:rPr>
        <w:lastRenderedPageBreak/>
        <w:t>La présente procédure de règlement amiable constitue un préalable obligatoire à l'introduction d'une action en justice entre les Parties. Toute action introduite en justice en violation de la présente clause serait déclarée irrecevable.</w:t>
      </w:r>
    </w:p>
    <w:p w14:paraId="66D16FAC" w14:textId="77777777" w:rsidR="00753123" w:rsidRPr="00753123" w:rsidRDefault="00753123" w:rsidP="00B2089A">
      <w:pPr>
        <w:pStyle w:val="Paragraphedeliste"/>
        <w:widowControl w:val="0"/>
        <w:numPr>
          <w:ilvl w:val="12"/>
          <w:numId w:val="57"/>
        </w:numPr>
        <w:overflowPunct w:val="0"/>
        <w:autoSpaceDE w:val="0"/>
        <w:autoSpaceDN w:val="0"/>
        <w:adjustRightInd w:val="0"/>
        <w:jc w:val="both"/>
        <w:textAlignment w:val="baseline"/>
        <w:rPr>
          <w:rFonts w:eastAsia="Times New Roman" w:cstheme="minorHAnsi"/>
        </w:rPr>
      </w:pPr>
    </w:p>
    <w:p w14:paraId="38B5DE62" w14:textId="52B46AC3" w:rsidR="00753123" w:rsidRDefault="00753123" w:rsidP="00B2089A">
      <w:pPr>
        <w:pStyle w:val="Paragraphedeliste"/>
        <w:widowControl w:val="0"/>
        <w:numPr>
          <w:ilvl w:val="12"/>
          <w:numId w:val="57"/>
        </w:numPr>
        <w:overflowPunct w:val="0"/>
        <w:autoSpaceDE w:val="0"/>
        <w:autoSpaceDN w:val="0"/>
        <w:adjustRightInd w:val="0"/>
        <w:spacing w:after="0" w:line="240" w:lineRule="auto"/>
        <w:ind w:left="567"/>
        <w:jc w:val="both"/>
        <w:textAlignment w:val="baseline"/>
        <w:rPr>
          <w:rFonts w:eastAsia="Times New Roman" w:cstheme="minorHAnsi"/>
        </w:rPr>
      </w:pPr>
      <w:r w:rsidRPr="00753123">
        <w:rPr>
          <w:rFonts w:eastAsia="Times New Roman" w:cstheme="minorHAnsi"/>
        </w:rPr>
        <w:t xml:space="preserve">Toutefois, si au terme d'un délai de trente (30) jours à compter du démarrage de la procédure de règlement amiable, les Parties n'arrivaient pas à se mettre d'accord sur un compromis ou une solution, le litige serait alors soumis </w:t>
      </w:r>
      <w:r>
        <w:rPr>
          <w:rFonts w:eastAsia="Times New Roman" w:cstheme="minorHAnsi"/>
        </w:rPr>
        <w:t>devant la juridiction compétente</w:t>
      </w:r>
      <w:r w:rsidRPr="00753123">
        <w:rPr>
          <w:rFonts w:eastAsia="Times New Roman" w:cstheme="minorHAnsi"/>
        </w:rPr>
        <w:t>.</w:t>
      </w:r>
    </w:p>
    <w:p w14:paraId="76206B00" w14:textId="77777777" w:rsidR="00753123" w:rsidRDefault="00753123" w:rsidP="00B2089A">
      <w:pPr>
        <w:pStyle w:val="Paragraphedeliste"/>
        <w:widowControl w:val="0"/>
        <w:numPr>
          <w:ilvl w:val="12"/>
          <w:numId w:val="57"/>
        </w:numPr>
        <w:overflowPunct w:val="0"/>
        <w:autoSpaceDE w:val="0"/>
        <w:autoSpaceDN w:val="0"/>
        <w:adjustRightInd w:val="0"/>
        <w:spacing w:after="0" w:line="240" w:lineRule="auto"/>
        <w:ind w:left="567"/>
        <w:jc w:val="both"/>
        <w:textAlignment w:val="baseline"/>
        <w:rPr>
          <w:rFonts w:eastAsia="Times New Roman" w:cstheme="minorHAnsi"/>
        </w:rPr>
      </w:pPr>
    </w:p>
    <w:p w14:paraId="7638F8D6" w14:textId="77777777" w:rsidR="007775CF" w:rsidRPr="00745AE7" w:rsidRDefault="007775CF" w:rsidP="00753123">
      <w:pPr>
        <w:pStyle w:val="Paragraphedeliste"/>
        <w:widowControl w:val="0"/>
        <w:overflowPunct w:val="0"/>
        <w:autoSpaceDE w:val="0"/>
        <w:autoSpaceDN w:val="0"/>
        <w:adjustRightInd w:val="0"/>
        <w:spacing w:after="0" w:line="240" w:lineRule="auto"/>
        <w:ind w:left="567"/>
        <w:jc w:val="both"/>
        <w:textAlignment w:val="baseline"/>
        <w:rPr>
          <w:rFonts w:eastAsia="Times New Roman" w:cstheme="minorHAnsi"/>
        </w:rPr>
      </w:pPr>
    </w:p>
    <w:p w14:paraId="02AF2B99" w14:textId="77777777" w:rsidR="007775CF" w:rsidRPr="00745AE7" w:rsidRDefault="007775CF" w:rsidP="00B2089A">
      <w:pPr>
        <w:pStyle w:val="Paragraphedeliste"/>
        <w:widowControl w:val="0"/>
        <w:numPr>
          <w:ilvl w:val="12"/>
          <w:numId w:val="57"/>
        </w:numPr>
        <w:overflowPunct w:val="0"/>
        <w:autoSpaceDE w:val="0"/>
        <w:autoSpaceDN w:val="0"/>
        <w:adjustRightInd w:val="0"/>
        <w:spacing w:after="0" w:line="240" w:lineRule="auto"/>
        <w:ind w:left="567"/>
        <w:jc w:val="both"/>
        <w:textAlignment w:val="baseline"/>
        <w:rPr>
          <w:rFonts w:eastAsia="Times New Roman" w:cstheme="minorHAnsi"/>
        </w:rPr>
      </w:pPr>
      <w:r w:rsidRPr="00745AE7">
        <w:rPr>
          <w:rFonts w:eastAsia="Times New Roman" w:cstheme="minorHAnsi"/>
        </w:rPr>
        <w:t xml:space="preserve">Le droit applicable au présent </w:t>
      </w:r>
      <w:r w:rsidRPr="00745AE7">
        <w:rPr>
          <w:rFonts w:eastAsia="Times New Roman" w:cstheme="minorHAnsi"/>
          <w:smallCaps/>
        </w:rPr>
        <w:t xml:space="preserve">Contrat </w:t>
      </w:r>
      <w:r w:rsidRPr="00745AE7">
        <w:rPr>
          <w:rFonts w:eastAsia="Times New Roman" w:cstheme="minorHAnsi"/>
        </w:rPr>
        <w:t>est le droit français, à l’exclusion de tout autre droit.</w:t>
      </w:r>
    </w:p>
    <w:p w14:paraId="152837D2" w14:textId="77777777" w:rsidR="007775CF" w:rsidRPr="00745AE7" w:rsidRDefault="007775CF" w:rsidP="007775CF">
      <w:pPr>
        <w:pStyle w:val="u"/>
        <w:tabs>
          <w:tab w:val="left" w:pos="0"/>
        </w:tabs>
        <w:rPr>
          <w:rFonts w:asciiTheme="minorHAnsi" w:hAnsiTheme="minorHAnsi" w:cstheme="minorHAnsi"/>
          <w:szCs w:val="22"/>
        </w:rPr>
      </w:pPr>
    </w:p>
    <w:p w14:paraId="42F21F59" w14:textId="77777777" w:rsidR="007775CF" w:rsidRPr="00745AE7" w:rsidRDefault="007775CF" w:rsidP="00B2089A">
      <w:pPr>
        <w:pStyle w:val="v"/>
        <w:widowControl w:val="0"/>
        <w:numPr>
          <w:ilvl w:val="0"/>
          <w:numId w:val="57"/>
        </w:numPr>
        <w:tabs>
          <w:tab w:val="left" w:pos="1276"/>
        </w:tabs>
        <w:spacing w:before="600" w:after="240"/>
        <w:ind w:left="357" w:hanging="357"/>
        <w:outlineLvl w:val="0"/>
        <w:rPr>
          <w:rFonts w:asciiTheme="minorHAnsi" w:hAnsiTheme="minorHAnsi"/>
          <w:b/>
          <w:caps/>
          <w:szCs w:val="22"/>
          <w:u w:val="single"/>
        </w:rPr>
      </w:pPr>
      <w:bookmarkStart w:id="194" w:name="_Toc235204477"/>
      <w:r w:rsidRPr="00745AE7">
        <w:rPr>
          <w:rFonts w:asciiTheme="minorHAnsi" w:hAnsiTheme="minorHAnsi"/>
          <w:b/>
          <w:caps/>
          <w:szCs w:val="22"/>
          <w:u w:val="single"/>
        </w:rPr>
        <w:t>Dispositions finales</w:t>
      </w:r>
      <w:bookmarkEnd w:id="191"/>
      <w:bookmarkEnd w:id="194"/>
    </w:p>
    <w:p w14:paraId="5DA982AE" w14:textId="77777777" w:rsidR="007775CF" w:rsidRPr="00745AE7" w:rsidRDefault="007775CF" w:rsidP="007775CF">
      <w:pPr>
        <w:pStyle w:val="Titre2"/>
        <w:spacing w:before="120" w:after="60"/>
        <w:jc w:val="both"/>
        <w:rPr>
          <w:rFonts w:asciiTheme="minorHAnsi" w:hAnsiTheme="minorHAnsi"/>
          <w:sz w:val="22"/>
          <w:szCs w:val="22"/>
        </w:rPr>
      </w:pPr>
      <w:bookmarkStart w:id="195" w:name="_Toc392669654"/>
      <w:bookmarkStart w:id="196" w:name="_Toc126922025"/>
      <w:bookmarkStart w:id="197" w:name="_Toc235204478"/>
      <w:r w:rsidRPr="00745AE7">
        <w:rPr>
          <w:rFonts w:asciiTheme="minorHAnsi" w:hAnsiTheme="minorHAnsi"/>
          <w:sz w:val="22"/>
          <w:szCs w:val="22"/>
        </w:rPr>
        <w:t>Déclaration</w:t>
      </w:r>
      <w:bookmarkEnd w:id="195"/>
      <w:bookmarkEnd w:id="196"/>
      <w:bookmarkEnd w:id="197"/>
    </w:p>
    <w:p w14:paraId="4B0735E3" w14:textId="77777777" w:rsidR="007775CF" w:rsidRPr="00745AE7" w:rsidRDefault="007775CF" w:rsidP="007775CF">
      <w:pPr>
        <w:ind w:left="567"/>
        <w:rPr>
          <w:rFonts w:asciiTheme="minorHAnsi" w:hAnsiTheme="minorHAnsi" w:cstheme="minorHAnsi"/>
          <w:sz w:val="22"/>
          <w:szCs w:val="22"/>
        </w:rPr>
      </w:pPr>
      <w:r w:rsidRPr="00745AE7">
        <w:rPr>
          <w:rFonts w:asciiTheme="minorHAnsi" w:hAnsiTheme="minorHAnsi" w:cstheme="minorHAnsi"/>
          <w:sz w:val="22"/>
          <w:szCs w:val="22"/>
        </w:rPr>
        <w:t xml:space="preserve">Le </w:t>
      </w:r>
      <w:r w:rsidRPr="00745AE7">
        <w:rPr>
          <w:rFonts w:asciiTheme="minorHAnsi" w:hAnsiTheme="minorHAnsi" w:cstheme="minorHAnsi"/>
          <w:smallCaps/>
          <w:sz w:val="22"/>
          <w:szCs w:val="22"/>
        </w:rPr>
        <w:t>Contractant</w:t>
      </w:r>
      <w:r w:rsidRPr="00745AE7">
        <w:rPr>
          <w:rFonts w:asciiTheme="minorHAnsi" w:hAnsiTheme="minorHAnsi"/>
          <w:sz w:val="22"/>
          <w:szCs w:val="22"/>
        </w:rPr>
        <w:t>, les membres de son groupement, ses fournisseurs, ses prestataires, ses consultants et ses sous-traitants (comprenant les directeurs, employés et agents de ces entités)</w:t>
      </w:r>
      <w:r w:rsidRPr="00745AE7">
        <w:rPr>
          <w:rFonts w:asciiTheme="minorHAnsi" w:hAnsiTheme="minorHAnsi" w:cstheme="minorHAnsi"/>
          <w:smallCaps/>
          <w:sz w:val="22"/>
          <w:szCs w:val="22"/>
        </w:rPr>
        <w:t xml:space="preserve"> </w:t>
      </w:r>
      <w:r w:rsidRPr="00745AE7">
        <w:rPr>
          <w:rFonts w:asciiTheme="minorHAnsi" w:hAnsiTheme="minorHAnsi" w:cstheme="minorHAnsi"/>
          <w:sz w:val="22"/>
          <w:szCs w:val="22"/>
        </w:rPr>
        <w:t>déclarent :</w:t>
      </w:r>
    </w:p>
    <w:p w14:paraId="6EAB15C9" w14:textId="77777777" w:rsidR="007775CF" w:rsidRPr="00745AE7" w:rsidRDefault="007775CF" w:rsidP="00B2089A">
      <w:pPr>
        <w:pStyle w:val="Paragraphedeliste"/>
        <w:numPr>
          <w:ilvl w:val="0"/>
          <w:numId w:val="56"/>
        </w:numPr>
        <w:spacing w:before="120" w:after="0" w:line="240" w:lineRule="auto"/>
        <w:ind w:left="993" w:hanging="284"/>
        <w:jc w:val="both"/>
        <w:rPr>
          <w:rFonts w:cs="Arial"/>
        </w:rPr>
      </w:pPr>
      <w:r w:rsidRPr="00745AE7">
        <w:rPr>
          <w:rFonts w:cs="Arial"/>
        </w:rPr>
        <w:t xml:space="preserve">qu'aucune des personnes physiques ou morales pour lesquelles le </w:t>
      </w:r>
      <w:r w:rsidRPr="00745AE7">
        <w:rPr>
          <w:rFonts w:eastAsia="Times New Roman" w:cstheme="minorHAnsi"/>
          <w:smallCaps/>
        </w:rPr>
        <w:t>Contractant</w:t>
      </w:r>
      <w:r w:rsidRPr="00745AE7">
        <w:rPr>
          <w:rFonts w:cs="Arial"/>
        </w:rPr>
        <w:t xml:space="preserve"> intervient ne tombe sous le coup des interdictions découlant des articles L. 2141-1 à L 2141-6 et  L. 2141-7 à L. 2141-11 du Code de la commande publique ou d'une interdiction équivalente prononcée dans un autre pays ;</w:t>
      </w:r>
    </w:p>
    <w:p w14:paraId="346FB56F" w14:textId="77777777" w:rsidR="007775CF" w:rsidRPr="00745AE7" w:rsidRDefault="007775CF" w:rsidP="00B2089A">
      <w:pPr>
        <w:pStyle w:val="Paragraphedeliste"/>
        <w:numPr>
          <w:ilvl w:val="0"/>
          <w:numId w:val="56"/>
        </w:numPr>
        <w:spacing w:before="120" w:after="0" w:line="240" w:lineRule="auto"/>
        <w:ind w:left="993" w:hanging="284"/>
        <w:jc w:val="both"/>
        <w:rPr>
          <w:rFonts w:cs="Arial"/>
        </w:rPr>
      </w:pPr>
      <w:r w:rsidRPr="00745AE7">
        <w:rPr>
          <w:rFonts w:cs="Arial"/>
        </w:rPr>
        <w:t xml:space="preserve">que les engagements pris par le </w:t>
      </w:r>
      <w:r w:rsidRPr="00745AE7">
        <w:rPr>
          <w:rFonts w:eastAsia="Times New Roman" w:cstheme="minorHAnsi"/>
          <w:smallCaps/>
        </w:rPr>
        <w:t>Contractant</w:t>
      </w:r>
      <w:r w:rsidRPr="00745AE7">
        <w:rPr>
          <w:rFonts w:cs="Arial"/>
        </w:rPr>
        <w:t xml:space="preserve"> dans le cadre du présent </w:t>
      </w:r>
      <w:r w:rsidRPr="00745AE7">
        <w:rPr>
          <w:rFonts w:cs="Arial"/>
          <w:smallCaps/>
        </w:rPr>
        <w:t xml:space="preserve">Contrat </w:t>
      </w:r>
      <w:r w:rsidRPr="00745AE7">
        <w:rPr>
          <w:rFonts w:cs="Arial"/>
        </w:rPr>
        <w:t xml:space="preserve">ne le place pas en position de conflit d’intérêt pouvant notamment avoir un impact sur l’exécution dudit </w:t>
      </w:r>
      <w:r w:rsidRPr="00745AE7">
        <w:rPr>
          <w:rFonts w:cs="Arial"/>
          <w:smallCaps/>
        </w:rPr>
        <w:t>Contrat </w:t>
      </w:r>
      <w:r w:rsidRPr="00745AE7">
        <w:rPr>
          <w:rFonts w:cs="Arial"/>
        </w:rPr>
        <w:t>;</w:t>
      </w:r>
    </w:p>
    <w:p w14:paraId="3C902F14" w14:textId="77777777" w:rsidR="007775CF" w:rsidRPr="00745AE7" w:rsidRDefault="007775CF" w:rsidP="00B2089A">
      <w:pPr>
        <w:pStyle w:val="Paragraphedeliste"/>
        <w:numPr>
          <w:ilvl w:val="0"/>
          <w:numId w:val="56"/>
        </w:numPr>
        <w:spacing w:before="120" w:after="0" w:line="240" w:lineRule="auto"/>
        <w:ind w:left="993" w:hanging="284"/>
        <w:jc w:val="both"/>
        <w:rPr>
          <w:rFonts w:cs="Arial"/>
        </w:rPr>
      </w:pPr>
      <w:r w:rsidRPr="00745AE7">
        <w:rPr>
          <w:rFonts w:cs="Arial"/>
        </w:rPr>
        <w:t xml:space="preserve">que le </w:t>
      </w:r>
      <w:r w:rsidRPr="00745AE7">
        <w:rPr>
          <w:rFonts w:eastAsia="Times New Roman" w:cstheme="minorHAnsi"/>
          <w:smallCaps/>
        </w:rPr>
        <w:t>Contractant</w:t>
      </w:r>
      <w:r w:rsidRPr="00745AE7">
        <w:rPr>
          <w:rFonts w:cs="Arial"/>
        </w:rPr>
        <w:t xml:space="preserve"> n’a commis aucun acte susceptible d'influencer le processus de réalisation du </w:t>
      </w:r>
      <w:r w:rsidRPr="00745AE7">
        <w:rPr>
          <w:rFonts w:cs="Arial"/>
          <w:smallCaps/>
        </w:rPr>
        <w:t>Projet</w:t>
      </w:r>
      <w:r w:rsidRPr="00745AE7">
        <w:rPr>
          <w:rFonts w:cs="Arial"/>
        </w:rPr>
        <w:t xml:space="preserve"> au détriment du Bénéficiaire et notamment qu'aucune entente n'est intervenue et n'interviendra ;</w:t>
      </w:r>
    </w:p>
    <w:p w14:paraId="026ADE3F" w14:textId="77777777" w:rsidR="007775CF" w:rsidRPr="00745AE7" w:rsidRDefault="007775CF" w:rsidP="00B2089A">
      <w:pPr>
        <w:pStyle w:val="Paragraphedeliste"/>
        <w:numPr>
          <w:ilvl w:val="0"/>
          <w:numId w:val="56"/>
        </w:numPr>
        <w:spacing w:before="120" w:after="0" w:line="240" w:lineRule="auto"/>
        <w:ind w:left="993" w:hanging="284"/>
        <w:jc w:val="both"/>
        <w:rPr>
          <w:rFonts w:cs="Arial"/>
        </w:rPr>
      </w:pPr>
      <w:r w:rsidRPr="00745AE7">
        <w:rPr>
          <w:rFonts w:cs="Arial"/>
        </w:rPr>
        <w:t xml:space="preserve">que la négociation, la passation et l'exécution du </w:t>
      </w:r>
      <w:r w:rsidRPr="00745AE7">
        <w:rPr>
          <w:rFonts w:cs="Arial"/>
          <w:smallCaps/>
        </w:rPr>
        <w:t>Contrat</w:t>
      </w:r>
      <w:r w:rsidRPr="00745AE7">
        <w:rPr>
          <w:rFonts w:cs="Arial"/>
        </w:rPr>
        <w:t xml:space="preserve"> n'ont pas donné lieu et ne donneront pas lieu à un acte de corruption tel que défini par la Convention des Nations Unies contre la corruption en date du 31 octobre 2003 ;</w:t>
      </w:r>
    </w:p>
    <w:p w14:paraId="58DCD168" w14:textId="77777777" w:rsidR="007775CF" w:rsidRPr="00745AE7" w:rsidRDefault="007775CF" w:rsidP="00B2089A">
      <w:pPr>
        <w:pStyle w:val="Paragraphedeliste"/>
        <w:numPr>
          <w:ilvl w:val="0"/>
          <w:numId w:val="56"/>
        </w:numPr>
        <w:spacing w:before="120" w:after="0" w:line="240" w:lineRule="auto"/>
        <w:ind w:left="993" w:hanging="284"/>
        <w:jc w:val="both"/>
        <w:rPr>
          <w:rFonts w:cs="Arial"/>
        </w:rPr>
      </w:pPr>
      <w:r w:rsidRPr="00745AE7">
        <w:rPr>
          <w:rFonts w:cs="Arial"/>
        </w:rPr>
        <w:t xml:space="preserve">accepter, le cas échéant, la notification du </w:t>
      </w:r>
      <w:r w:rsidRPr="00745AE7">
        <w:rPr>
          <w:rFonts w:cs="Arial"/>
          <w:smallCaps/>
        </w:rPr>
        <w:t>Contrat</w:t>
      </w:r>
      <w:r w:rsidRPr="00745AE7">
        <w:rPr>
          <w:rFonts w:cs="Arial"/>
        </w:rPr>
        <w:t xml:space="preserve"> selon les procédés habituellement en cours, sous forme dématérialisée.</w:t>
      </w:r>
    </w:p>
    <w:p w14:paraId="2A5A574E" w14:textId="77777777" w:rsidR="007775CF" w:rsidRPr="00745AE7" w:rsidRDefault="007775CF" w:rsidP="007775CF">
      <w:pPr>
        <w:pStyle w:val="Paragraphedeliste"/>
        <w:spacing w:before="120" w:line="240" w:lineRule="auto"/>
        <w:ind w:left="993"/>
        <w:jc w:val="both"/>
        <w:rPr>
          <w:rFonts w:cs="Arial"/>
        </w:rPr>
      </w:pPr>
    </w:p>
    <w:p w14:paraId="66D4119E" w14:textId="77777777" w:rsidR="007775CF" w:rsidRPr="00745AE7" w:rsidRDefault="007775CF" w:rsidP="007775CF">
      <w:pPr>
        <w:pStyle w:val="En-tte"/>
        <w:tabs>
          <w:tab w:val="left" w:pos="993"/>
        </w:tabs>
        <w:ind w:left="567"/>
        <w:jc w:val="both"/>
        <w:rPr>
          <w:rFonts w:asciiTheme="minorHAnsi" w:hAnsiTheme="minorHAnsi"/>
          <w:sz w:val="22"/>
          <w:szCs w:val="22"/>
        </w:rPr>
      </w:pPr>
      <w:r w:rsidRPr="00745AE7">
        <w:rPr>
          <w:rFonts w:asciiTheme="minorHAnsi" w:hAnsiTheme="minorHAnsi"/>
          <w:sz w:val="22"/>
          <w:szCs w:val="22"/>
        </w:rPr>
        <w:t xml:space="preserve">En outre, </w:t>
      </w:r>
    </w:p>
    <w:p w14:paraId="70B4C2C5" w14:textId="77777777" w:rsidR="007775CF" w:rsidRPr="00745AE7" w:rsidRDefault="007775CF" w:rsidP="007775CF">
      <w:pPr>
        <w:pStyle w:val="En-tte"/>
        <w:tabs>
          <w:tab w:val="left" w:pos="993"/>
        </w:tabs>
        <w:ind w:left="567"/>
        <w:jc w:val="both"/>
        <w:rPr>
          <w:rFonts w:asciiTheme="minorHAnsi" w:hAnsiTheme="minorHAnsi"/>
          <w:sz w:val="22"/>
          <w:szCs w:val="22"/>
        </w:rPr>
      </w:pPr>
      <w:r w:rsidRPr="00745AE7">
        <w:rPr>
          <w:rFonts w:asciiTheme="minorHAnsi" w:hAnsiTheme="minorHAnsi"/>
          <w:sz w:val="22"/>
          <w:szCs w:val="22"/>
        </w:rPr>
        <w:t xml:space="preserve">Le </w:t>
      </w:r>
      <w:r w:rsidRPr="00745AE7">
        <w:rPr>
          <w:rFonts w:asciiTheme="minorHAnsi" w:hAnsiTheme="minorHAnsi" w:cstheme="minorHAnsi"/>
          <w:smallCaps/>
          <w:sz w:val="22"/>
          <w:szCs w:val="22"/>
        </w:rPr>
        <w:t>Contractant</w:t>
      </w:r>
      <w:r w:rsidRPr="00745AE7">
        <w:rPr>
          <w:rFonts w:asciiTheme="minorHAnsi" w:hAnsiTheme="minorHAnsi"/>
          <w:sz w:val="22"/>
          <w:szCs w:val="22"/>
        </w:rPr>
        <w:t xml:space="preserve">, les membres de son groupement, ses fournisseurs, ses prestataires, ses consultants et ses sous-traitants (comprenant les directeurs, employés et agents de ces entités) attestent : </w:t>
      </w:r>
    </w:p>
    <w:p w14:paraId="61A100BE" w14:textId="77777777" w:rsidR="007775CF" w:rsidRPr="00745AE7" w:rsidRDefault="007775CF" w:rsidP="00B2089A">
      <w:pPr>
        <w:pStyle w:val="En-tte"/>
        <w:numPr>
          <w:ilvl w:val="0"/>
          <w:numId w:val="54"/>
        </w:numPr>
        <w:spacing w:line="300" w:lineRule="atLeast"/>
        <w:ind w:left="993" w:hanging="284"/>
        <w:jc w:val="both"/>
        <w:rPr>
          <w:rFonts w:asciiTheme="minorHAnsi" w:hAnsiTheme="minorHAnsi"/>
          <w:sz w:val="22"/>
          <w:szCs w:val="22"/>
        </w:rPr>
      </w:pPr>
      <w:r w:rsidRPr="00745AE7">
        <w:rPr>
          <w:rFonts w:asciiTheme="minorHAnsi" w:hAnsiTheme="minorHAnsi"/>
          <w:sz w:val="22"/>
          <w:szCs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1" w:history="1">
        <w:r w:rsidRPr="00745AE7">
          <w:rPr>
            <w:rStyle w:val="Lienhypertexte"/>
            <w:rFonts w:asciiTheme="minorHAnsi" w:hAnsiTheme="minorHAnsi"/>
            <w:sz w:val="22"/>
            <w:szCs w:val="22"/>
          </w:rPr>
          <w:t>https://www.sanctionsmap.eu</w:t>
        </w:r>
      </w:hyperlink>
      <w:r w:rsidRPr="00745AE7">
        <w:rPr>
          <w:rFonts w:asciiTheme="minorHAnsi" w:hAnsiTheme="minorHAnsi"/>
          <w:sz w:val="22"/>
          <w:szCs w:val="22"/>
        </w:rPr>
        <w:t xml:space="preserve"> ;</w:t>
      </w:r>
    </w:p>
    <w:p w14:paraId="78A6588E" w14:textId="77777777" w:rsidR="007775CF" w:rsidRPr="00745AE7" w:rsidRDefault="007775CF" w:rsidP="00B2089A">
      <w:pPr>
        <w:pStyle w:val="En-tte"/>
        <w:numPr>
          <w:ilvl w:val="0"/>
          <w:numId w:val="54"/>
        </w:numPr>
        <w:spacing w:line="300" w:lineRule="atLeast"/>
        <w:ind w:left="993" w:hanging="284"/>
        <w:jc w:val="both"/>
        <w:rPr>
          <w:rFonts w:asciiTheme="minorHAnsi" w:hAnsiTheme="minorHAnsi" w:cstheme="minorHAnsi"/>
          <w:sz w:val="22"/>
          <w:szCs w:val="22"/>
        </w:rPr>
      </w:pPr>
      <w:r w:rsidRPr="00745AE7">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20A03021" w14:textId="77777777" w:rsidR="007775CF" w:rsidRPr="00745AE7" w:rsidRDefault="007775CF" w:rsidP="00B2089A">
      <w:pPr>
        <w:pStyle w:val="En-tte"/>
        <w:numPr>
          <w:ilvl w:val="0"/>
          <w:numId w:val="55"/>
        </w:numPr>
        <w:spacing w:line="300" w:lineRule="atLeast"/>
        <w:ind w:left="1127" w:hanging="141"/>
        <w:jc w:val="both"/>
        <w:rPr>
          <w:rFonts w:asciiTheme="minorHAnsi" w:hAnsiTheme="minorHAnsi" w:cstheme="minorHAnsi"/>
          <w:sz w:val="22"/>
          <w:szCs w:val="22"/>
        </w:rPr>
      </w:pPr>
      <w:r w:rsidRPr="00745AE7">
        <w:rPr>
          <w:rFonts w:asciiTheme="minorHAnsi" w:hAnsiTheme="minorHAnsi" w:cstheme="minorHAnsi"/>
          <w:sz w:val="22"/>
          <w:szCs w:val="22"/>
        </w:rPr>
        <w:t xml:space="preserve">pour les Nations Unies, recueil des listes de sanctions du Conseil de sécurité des Nations Unies : </w:t>
      </w:r>
      <w:hyperlink r:id="rId12" w:history="1">
        <w:r w:rsidRPr="00745AE7">
          <w:rPr>
            <w:rStyle w:val="Lienhypertexte"/>
            <w:rFonts w:asciiTheme="minorHAnsi" w:hAnsiTheme="minorHAnsi" w:cstheme="minorHAnsi"/>
            <w:sz w:val="22"/>
            <w:szCs w:val="22"/>
          </w:rPr>
          <w:t>https://www.un.org/securitycouncil/content/un-sc-consolidated-list</w:t>
        </w:r>
      </w:hyperlink>
      <w:r w:rsidRPr="00745AE7">
        <w:rPr>
          <w:rFonts w:asciiTheme="minorHAnsi" w:hAnsiTheme="minorHAnsi" w:cstheme="minorHAnsi"/>
          <w:sz w:val="22"/>
          <w:szCs w:val="22"/>
        </w:rPr>
        <w:t>;</w:t>
      </w:r>
    </w:p>
    <w:p w14:paraId="3C63353C" w14:textId="77777777" w:rsidR="007775CF" w:rsidRPr="00745AE7" w:rsidRDefault="007775CF" w:rsidP="00B2089A">
      <w:pPr>
        <w:pStyle w:val="En-tte"/>
        <w:numPr>
          <w:ilvl w:val="0"/>
          <w:numId w:val="55"/>
        </w:numPr>
        <w:spacing w:line="300" w:lineRule="atLeast"/>
        <w:ind w:left="1127" w:hanging="141"/>
        <w:jc w:val="both"/>
        <w:rPr>
          <w:rFonts w:asciiTheme="minorHAnsi" w:hAnsiTheme="minorHAnsi" w:cstheme="minorHAnsi"/>
          <w:sz w:val="22"/>
          <w:szCs w:val="22"/>
        </w:rPr>
      </w:pPr>
      <w:r w:rsidRPr="00745AE7">
        <w:rPr>
          <w:rFonts w:asciiTheme="minorHAnsi" w:hAnsiTheme="minorHAnsi" w:cstheme="minorHAnsi"/>
          <w:sz w:val="22"/>
          <w:szCs w:val="22"/>
        </w:rPr>
        <w:t xml:space="preserve">pour l’Union européenne, les listes peuvent être consultées à l’adresse suivante : </w:t>
      </w:r>
      <w:hyperlink r:id="rId13" w:history="1">
        <w:r w:rsidRPr="00745AE7">
          <w:rPr>
            <w:rStyle w:val="Lienhypertexte"/>
            <w:rFonts w:asciiTheme="minorHAnsi" w:hAnsiTheme="minorHAnsi" w:cstheme="minorHAnsi"/>
            <w:sz w:val="22"/>
            <w:szCs w:val="22"/>
          </w:rPr>
          <w:t>https://www.sanctionsmap.eu</w:t>
        </w:r>
      </w:hyperlink>
      <w:r w:rsidRPr="00745AE7">
        <w:rPr>
          <w:rFonts w:asciiTheme="minorHAnsi" w:hAnsiTheme="minorHAnsi" w:cstheme="minorHAnsi"/>
          <w:sz w:val="22"/>
          <w:szCs w:val="22"/>
        </w:rPr>
        <w:t>,</w:t>
      </w:r>
    </w:p>
    <w:p w14:paraId="44FE1111" w14:textId="77777777" w:rsidR="007775CF" w:rsidRPr="00745AE7" w:rsidRDefault="007775CF" w:rsidP="00B2089A">
      <w:pPr>
        <w:pStyle w:val="En-tte"/>
        <w:numPr>
          <w:ilvl w:val="0"/>
          <w:numId w:val="55"/>
        </w:numPr>
        <w:spacing w:line="300" w:lineRule="atLeast"/>
        <w:ind w:left="1127" w:hanging="141"/>
        <w:jc w:val="both"/>
        <w:rPr>
          <w:rFonts w:asciiTheme="minorHAnsi" w:hAnsiTheme="minorHAnsi" w:cstheme="minorHAnsi"/>
          <w:sz w:val="22"/>
          <w:szCs w:val="22"/>
        </w:rPr>
      </w:pPr>
      <w:r w:rsidRPr="00745AE7">
        <w:rPr>
          <w:rFonts w:asciiTheme="minorHAnsi" w:hAnsiTheme="minorHAnsi" w:cstheme="minorHAnsi"/>
          <w:sz w:val="22"/>
          <w:szCs w:val="22"/>
        </w:rPr>
        <w:lastRenderedPageBreak/>
        <w:t xml:space="preserve">pour la France, voir : </w:t>
      </w:r>
      <w:hyperlink r:id="rId14" w:history="1">
        <w:r w:rsidRPr="00745AE7">
          <w:rPr>
            <w:rStyle w:val="Lienhypertexte"/>
            <w:rFonts w:asciiTheme="minorHAnsi" w:hAnsiTheme="minorHAnsi" w:cstheme="minorHAnsi"/>
            <w:sz w:val="22"/>
            <w:szCs w:val="22"/>
          </w:rPr>
          <w:t>https://gels-avoirs.dgtresor.gouv.fr/List</w:t>
        </w:r>
      </w:hyperlink>
      <w:r w:rsidRPr="00745AE7">
        <w:rPr>
          <w:rFonts w:asciiTheme="minorHAnsi" w:hAnsiTheme="minorHAnsi" w:cstheme="minorHAnsi"/>
          <w:sz w:val="22"/>
          <w:szCs w:val="22"/>
        </w:rPr>
        <w:t>;</w:t>
      </w:r>
    </w:p>
    <w:p w14:paraId="61E1A3F2" w14:textId="77777777" w:rsidR="007775CF" w:rsidRPr="00745AE7" w:rsidRDefault="007775CF" w:rsidP="00B2089A">
      <w:pPr>
        <w:pStyle w:val="En-tte"/>
        <w:numPr>
          <w:ilvl w:val="0"/>
          <w:numId w:val="55"/>
        </w:numPr>
        <w:spacing w:line="300" w:lineRule="atLeast"/>
        <w:ind w:left="1127" w:hanging="141"/>
        <w:jc w:val="both"/>
        <w:rPr>
          <w:rFonts w:asciiTheme="minorHAnsi" w:hAnsiTheme="minorHAnsi" w:cstheme="minorHAnsi"/>
          <w:sz w:val="22"/>
          <w:szCs w:val="22"/>
        </w:rPr>
      </w:pPr>
      <w:r w:rsidRPr="00745AE7">
        <w:rPr>
          <w:rFonts w:asciiTheme="minorHAnsi" w:hAnsiTheme="minorHAnsi" w:cs="Calibri"/>
          <w:sz w:val="22"/>
          <w:szCs w:val="22"/>
        </w:rPr>
        <w:t xml:space="preserve">pour les Etats-Unis, voir : </w:t>
      </w:r>
      <w:hyperlink r:id="rId15" w:history="1">
        <w:r w:rsidRPr="00745AE7">
          <w:rPr>
            <w:rStyle w:val="Lienhypertexte"/>
            <w:rFonts w:asciiTheme="minorHAnsi" w:hAnsiTheme="minorHAnsi" w:cs="Calibri"/>
            <w:sz w:val="22"/>
            <w:szCs w:val="22"/>
          </w:rPr>
          <w:t>https://home.treasury.gov/policy-issues/financial-sanctions/sanctions-programs-and-country-information</w:t>
        </w:r>
      </w:hyperlink>
      <w:r w:rsidRPr="00745AE7">
        <w:rPr>
          <w:rFonts w:asciiTheme="minorHAnsi" w:hAnsiTheme="minorHAnsi" w:cs="Calibri"/>
          <w:sz w:val="22"/>
          <w:szCs w:val="22"/>
        </w:rPr>
        <w:t>;</w:t>
      </w:r>
    </w:p>
    <w:p w14:paraId="285B74E6" w14:textId="77777777" w:rsidR="007775CF" w:rsidRPr="00745AE7" w:rsidRDefault="007775CF" w:rsidP="00B2089A">
      <w:pPr>
        <w:pStyle w:val="En-tte"/>
        <w:numPr>
          <w:ilvl w:val="0"/>
          <w:numId w:val="54"/>
        </w:numPr>
        <w:spacing w:line="300" w:lineRule="atLeast"/>
        <w:ind w:left="993" w:hanging="284"/>
        <w:jc w:val="both"/>
        <w:rPr>
          <w:rFonts w:asciiTheme="minorHAnsi" w:hAnsiTheme="minorHAnsi" w:cstheme="minorHAnsi"/>
          <w:sz w:val="22"/>
          <w:szCs w:val="22"/>
        </w:rPr>
      </w:pPr>
      <w:r w:rsidRPr="00745AE7">
        <w:rPr>
          <w:rFonts w:asciiTheme="minorHAnsi" w:eastAsia="Calibri" w:hAnsiTheme="minorHAnsi" w:cstheme="minorHAnsi"/>
          <w:sz w:val="22"/>
          <w:szCs w:val="22"/>
          <w:lang w:eastAsia="en-US"/>
        </w:rPr>
        <w:t>qu’ils ne sont pas sous le coup d’une décision d’exclusion prononcée par la Banque Mondiale et ne figurons pas</w:t>
      </w:r>
      <w:r w:rsidRPr="00745AE7">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16" w:history="1">
        <w:r w:rsidRPr="00745AE7">
          <w:rPr>
            <w:rStyle w:val="Lienhypertexte"/>
            <w:rFonts w:asciiTheme="minorHAnsi" w:hAnsiTheme="minorHAnsi" w:cstheme="minorHAnsi"/>
            <w:sz w:val="22"/>
            <w:szCs w:val="22"/>
          </w:rPr>
          <w:t>https://www.worldbank.org/en/projects-operations/procurement/debarred-firms</w:t>
        </w:r>
      </w:hyperlink>
      <w:r w:rsidRPr="00745AE7">
        <w:rPr>
          <w:rFonts w:asciiTheme="minorHAnsi" w:hAnsiTheme="minorHAnsi" w:cstheme="minorHAnsi"/>
          <w:sz w:val="22"/>
          <w:szCs w:val="22"/>
        </w:rPr>
        <w:t xml:space="preserve">  </w:t>
      </w:r>
    </w:p>
    <w:p w14:paraId="57A06A4E" w14:textId="77777777" w:rsidR="007775CF" w:rsidRPr="00745AE7" w:rsidRDefault="007775CF" w:rsidP="007775CF">
      <w:pPr>
        <w:pStyle w:val="En-tte"/>
        <w:ind w:left="567"/>
        <w:jc w:val="both"/>
        <w:rPr>
          <w:rFonts w:asciiTheme="minorHAnsi" w:hAnsiTheme="minorHAnsi" w:cstheme="minorHAnsi"/>
          <w:i/>
          <w:sz w:val="22"/>
          <w:szCs w:val="22"/>
        </w:rPr>
      </w:pPr>
      <w:r w:rsidRPr="00745AE7">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4B261BE9" w14:textId="4DBDE68D" w:rsidR="0096390E" w:rsidRPr="00745AE7" w:rsidRDefault="0096390E" w:rsidP="007775CF">
      <w:pPr>
        <w:spacing w:after="160" w:line="259" w:lineRule="auto"/>
        <w:rPr>
          <w:rFonts w:asciiTheme="minorHAnsi" w:hAnsiTheme="minorHAnsi" w:cstheme="minorHAnsi"/>
          <w:sz w:val="22"/>
          <w:szCs w:val="22"/>
        </w:rPr>
      </w:pPr>
    </w:p>
    <w:p w14:paraId="6A6B210F" w14:textId="7686DE0D" w:rsidR="003A1B4C" w:rsidRPr="00745AE7" w:rsidRDefault="003A1B4C" w:rsidP="003A1B4C">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A1B4C" w:rsidRPr="00745AE7" w14:paraId="124FCD38" w14:textId="77777777" w:rsidTr="0052142F">
        <w:tc>
          <w:tcPr>
            <w:tcW w:w="9351" w:type="dxa"/>
          </w:tcPr>
          <w:p w14:paraId="2AE02979" w14:textId="77777777" w:rsidR="003A1B4C" w:rsidRPr="00745AE7" w:rsidRDefault="003A1B4C" w:rsidP="003A1B4C">
            <w:pPr>
              <w:rPr>
                <w:rFonts w:asciiTheme="minorHAnsi" w:hAnsiTheme="minorHAnsi" w:cstheme="minorHAnsi"/>
                <w:b/>
                <w:sz w:val="22"/>
                <w:szCs w:val="22"/>
                <w:u w:val="single"/>
              </w:rPr>
            </w:pPr>
            <w:r w:rsidRPr="00745AE7">
              <w:rPr>
                <w:rFonts w:asciiTheme="minorHAnsi" w:hAnsiTheme="minorHAnsi" w:cstheme="minorHAnsi"/>
                <w:b/>
                <w:sz w:val="22"/>
                <w:szCs w:val="22"/>
                <w:u w:val="single"/>
              </w:rPr>
              <w:t>Pour le Contractant :</w:t>
            </w:r>
          </w:p>
          <w:p w14:paraId="74A3C572" w14:textId="77777777"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Mention manuscrite « </w:t>
            </w:r>
            <w:r w:rsidRPr="00745AE7">
              <w:rPr>
                <w:rFonts w:asciiTheme="minorHAnsi" w:hAnsiTheme="minorHAnsi" w:cstheme="minorHAnsi"/>
                <w:i/>
                <w:sz w:val="22"/>
                <w:szCs w:val="22"/>
              </w:rPr>
              <w:t>lu et approuvé</w:t>
            </w:r>
            <w:r w:rsidRPr="00745AE7">
              <w:rPr>
                <w:rFonts w:asciiTheme="minorHAnsi" w:hAnsiTheme="minorHAnsi" w:cstheme="minorHAnsi"/>
                <w:sz w:val="22"/>
                <w:szCs w:val="22"/>
              </w:rPr>
              <w:t xml:space="preserve"> » : </w:t>
            </w:r>
          </w:p>
          <w:p w14:paraId="49DA92FC" w14:textId="77777777"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 xml:space="preserve">A .....…......….., le...…….....20.... </w:t>
            </w:r>
            <w:r w:rsidRPr="00745AE7">
              <w:rPr>
                <w:rFonts w:asciiTheme="minorHAnsi" w:hAnsiTheme="minorHAnsi" w:cstheme="minorHAnsi"/>
                <w:sz w:val="22"/>
                <w:szCs w:val="22"/>
              </w:rPr>
              <w:tab/>
              <w:t>Signature</w:t>
            </w:r>
            <w:r w:rsidRPr="00745AE7">
              <w:rPr>
                <w:rFonts w:asciiTheme="minorHAnsi" w:hAnsiTheme="minorHAnsi" w:cstheme="minorHAnsi"/>
                <w:sz w:val="22"/>
                <w:szCs w:val="22"/>
                <w:vertAlign w:val="superscript"/>
              </w:rPr>
              <w:footnoteReference w:id="2"/>
            </w:r>
            <w:r w:rsidRPr="00745AE7">
              <w:rPr>
                <w:rFonts w:asciiTheme="minorHAnsi" w:hAnsiTheme="minorHAnsi" w:cstheme="minorHAnsi"/>
                <w:sz w:val="22"/>
                <w:szCs w:val="22"/>
              </w:rPr>
              <w:t> :</w:t>
            </w:r>
            <w:r w:rsidRPr="00745AE7">
              <w:rPr>
                <w:rFonts w:asciiTheme="minorHAnsi" w:hAnsiTheme="minorHAnsi" w:cstheme="minorHAnsi"/>
                <w:sz w:val="22"/>
                <w:szCs w:val="22"/>
                <w:u w:val="single"/>
              </w:rPr>
              <w:tab/>
            </w:r>
          </w:p>
          <w:p w14:paraId="46A09D6B" w14:textId="77777777" w:rsidR="0052142F"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Prénom/Nom du signataire :</w:t>
            </w:r>
          </w:p>
          <w:p w14:paraId="6145AF07" w14:textId="22418539"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 xml:space="preserve"> </w:t>
            </w:r>
          </w:p>
          <w:p w14:paraId="49588572" w14:textId="77777777"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 xml:space="preserve">Fonction : </w:t>
            </w:r>
          </w:p>
          <w:p w14:paraId="64044173" w14:textId="77777777" w:rsidR="003A1B4C" w:rsidRPr="00745AE7" w:rsidRDefault="003A1B4C" w:rsidP="003A1B4C">
            <w:pPr>
              <w:rPr>
                <w:rFonts w:asciiTheme="minorHAnsi" w:hAnsiTheme="minorHAnsi" w:cstheme="minorHAnsi"/>
                <w:sz w:val="22"/>
                <w:szCs w:val="22"/>
              </w:rPr>
            </w:pPr>
          </w:p>
        </w:tc>
      </w:tr>
      <w:tr w:rsidR="003A1B4C" w:rsidRPr="00745AE7" w14:paraId="18985083" w14:textId="77777777" w:rsidTr="0052142F">
        <w:tc>
          <w:tcPr>
            <w:tcW w:w="9351" w:type="dxa"/>
          </w:tcPr>
          <w:p w14:paraId="1A809B2A" w14:textId="77777777" w:rsidR="003A1B4C" w:rsidRPr="00745AE7" w:rsidRDefault="003A1B4C" w:rsidP="003A1B4C">
            <w:pPr>
              <w:rPr>
                <w:rFonts w:asciiTheme="minorHAnsi" w:hAnsiTheme="minorHAnsi" w:cstheme="minorHAnsi"/>
                <w:b/>
                <w:sz w:val="22"/>
                <w:szCs w:val="22"/>
                <w:u w:val="single"/>
              </w:rPr>
            </w:pPr>
            <w:r w:rsidRPr="00745AE7">
              <w:rPr>
                <w:rFonts w:asciiTheme="minorHAnsi" w:hAnsiTheme="minorHAnsi" w:cstheme="minorHAnsi"/>
                <w:b/>
                <w:sz w:val="22"/>
                <w:szCs w:val="22"/>
                <w:u w:val="single"/>
              </w:rPr>
              <w:t>Pour Expertise France (Jouissant d’une délégation de Maitrise d’ouvrage) :</w:t>
            </w:r>
          </w:p>
          <w:p w14:paraId="52CD481D" w14:textId="77777777" w:rsidR="003A1B4C" w:rsidRPr="00745AE7" w:rsidRDefault="003A1B4C" w:rsidP="003A1B4C">
            <w:pPr>
              <w:rPr>
                <w:rFonts w:asciiTheme="minorHAnsi" w:hAnsiTheme="minorHAnsi" w:cstheme="minorHAnsi"/>
                <w:sz w:val="22"/>
                <w:szCs w:val="22"/>
              </w:rPr>
            </w:pPr>
          </w:p>
          <w:p w14:paraId="285460AC" w14:textId="0F33D039" w:rsidR="003A1B4C" w:rsidRPr="00745AE7" w:rsidRDefault="003A1B4C" w:rsidP="003A1B4C">
            <w:pPr>
              <w:rPr>
                <w:rFonts w:asciiTheme="minorHAnsi" w:hAnsiTheme="minorHAnsi" w:cstheme="minorHAnsi"/>
                <w:sz w:val="22"/>
                <w:szCs w:val="22"/>
                <w:u w:val="single"/>
              </w:rPr>
            </w:pPr>
            <w:r w:rsidRPr="00745AE7">
              <w:rPr>
                <w:rFonts w:asciiTheme="minorHAnsi" w:hAnsiTheme="minorHAnsi" w:cstheme="minorHAnsi"/>
                <w:sz w:val="22"/>
                <w:szCs w:val="22"/>
              </w:rPr>
              <w:t xml:space="preserve">A .....…......….., le...…….....20.... </w:t>
            </w:r>
            <w:r w:rsidRPr="00745AE7">
              <w:rPr>
                <w:rFonts w:asciiTheme="minorHAnsi" w:hAnsiTheme="minorHAnsi" w:cstheme="minorHAnsi"/>
                <w:sz w:val="22"/>
                <w:szCs w:val="22"/>
              </w:rPr>
              <w:tab/>
              <w:t>Signature</w:t>
            </w:r>
            <w:r w:rsidRPr="00745AE7">
              <w:rPr>
                <w:rFonts w:asciiTheme="minorHAnsi" w:hAnsiTheme="minorHAnsi" w:cstheme="minorHAnsi"/>
                <w:sz w:val="22"/>
                <w:szCs w:val="22"/>
                <w:vertAlign w:val="superscript"/>
              </w:rPr>
              <w:footnoteReference w:id="3"/>
            </w:r>
            <w:r w:rsidRPr="00745AE7">
              <w:rPr>
                <w:rFonts w:asciiTheme="minorHAnsi" w:hAnsiTheme="minorHAnsi" w:cstheme="minorHAnsi"/>
                <w:sz w:val="22"/>
                <w:szCs w:val="22"/>
              </w:rPr>
              <w:t> :</w:t>
            </w:r>
            <w:r w:rsidRPr="00745AE7">
              <w:rPr>
                <w:rFonts w:asciiTheme="minorHAnsi" w:hAnsiTheme="minorHAnsi" w:cstheme="minorHAnsi"/>
                <w:sz w:val="22"/>
                <w:szCs w:val="22"/>
                <w:u w:val="single"/>
              </w:rPr>
              <w:tab/>
            </w:r>
          </w:p>
          <w:p w14:paraId="51C7C112" w14:textId="77777777" w:rsidR="0052142F" w:rsidRPr="00745AE7" w:rsidRDefault="0052142F" w:rsidP="003A1B4C">
            <w:pPr>
              <w:rPr>
                <w:rFonts w:asciiTheme="minorHAnsi" w:hAnsiTheme="minorHAnsi" w:cstheme="minorHAnsi"/>
                <w:sz w:val="22"/>
                <w:szCs w:val="22"/>
              </w:rPr>
            </w:pPr>
          </w:p>
          <w:p w14:paraId="480D5BAF" w14:textId="3D092652"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 xml:space="preserve">Prénom/Nom du signataire : </w:t>
            </w:r>
          </w:p>
          <w:p w14:paraId="230FEAD0" w14:textId="77777777" w:rsidR="0052142F" w:rsidRPr="00745AE7" w:rsidRDefault="0052142F" w:rsidP="003A1B4C">
            <w:pPr>
              <w:rPr>
                <w:rFonts w:asciiTheme="minorHAnsi" w:hAnsiTheme="minorHAnsi" w:cstheme="minorHAnsi"/>
                <w:sz w:val="22"/>
                <w:szCs w:val="22"/>
              </w:rPr>
            </w:pPr>
          </w:p>
          <w:p w14:paraId="43832111" w14:textId="77777777"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sz w:val="22"/>
                <w:szCs w:val="22"/>
              </w:rPr>
              <w:t xml:space="preserve">Fonction : </w:t>
            </w:r>
          </w:p>
        </w:tc>
      </w:tr>
    </w:tbl>
    <w:p w14:paraId="26556212" w14:textId="77777777" w:rsidR="003A1B4C" w:rsidRPr="00745AE7" w:rsidRDefault="003A1B4C" w:rsidP="003A1B4C">
      <w:pPr>
        <w:rPr>
          <w:rFonts w:asciiTheme="minorHAnsi" w:hAnsiTheme="minorHAnsi" w:cstheme="minorHAnsi"/>
          <w:sz w:val="22"/>
          <w:szCs w:val="22"/>
        </w:rPr>
      </w:pPr>
    </w:p>
    <w:p w14:paraId="34A01406" w14:textId="77777777" w:rsidR="003A1B4C" w:rsidRPr="00745AE7" w:rsidRDefault="003A1B4C" w:rsidP="003A1B4C">
      <w:pPr>
        <w:rPr>
          <w:rFonts w:asciiTheme="minorHAnsi" w:hAnsiTheme="minorHAnsi" w:cstheme="minorHAnsi"/>
          <w:sz w:val="22"/>
          <w:szCs w:val="22"/>
        </w:rPr>
      </w:pPr>
      <w:r w:rsidRPr="00745AE7">
        <w:rPr>
          <w:rFonts w:asciiTheme="minorHAnsi" w:hAnsiTheme="minorHAnsi" w:cstheme="minorHAnsi"/>
          <w:b/>
          <w:bCs/>
          <w:sz w:val="22"/>
          <w:szCs w:val="22"/>
        </w:rPr>
        <w:t>Fait en un seul original, dont l’exemplaire unique est conservé par Expertise France.</w:t>
      </w:r>
    </w:p>
    <w:p w14:paraId="04DE66B3" w14:textId="77777777" w:rsidR="006E1C99" w:rsidRPr="00745AE7" w:rsidRDefault="006E1C99">
      <w:pPr>
        <w:rPr>
          <w:rFonts w:asciiTheme="minorHAnsi" w:hAnsiTheme="minorHAnsi" w:cstheme="minorHAnsi"/>
          <w:sz w:val="22"/>
          <w:szCs w:val="22"/>
        </w:rPr>
      </w:pPr>
    </w:p>
    <w:p w14:paraId="474F49F1" w14:textId="77777777" w:rsidR="006E1C99" w:rsidRPr="00745AE7" w:rsidRDefault="006E1C99">
      <w:pPr>
        <w:rPr>
          <w:rFonts w:asciiTheme="minorHAnsi" w:hAnsiTheme="minorHAnsi" w:cstheme="minorHAnsi"/>
          <w:sz w:val="22"/>
          <w:szCs w:val="22"/>
        </w:rPr>
      </w:pPr>
    </w:p>
    <w:p w14:paraId="47D46B88" w14:textId="77777777" w:rsidR="006E1C99" w:rsidRPr="00745AE7" w:rsidRDefault="006E1C99">
      <w:pPr>
        <w:rPr>
          <w:rFonts w:asciiTheme="minorHAnsi" w:hAnsiTheme="minorHAnsi" w:cstheme="minorHAnsi"/>
          <w:sz w:val="22"/>
          <w:szCs w:val="22"/>
        </w:rPr>
      </w:pPr>
    </w:p>
    <w:p w14:paraId="3B2E1719" w14:textId="77777777" w:rsidR="006E1C99" w:rsidRPr="00745AE7" w:rsidRDefault="006E1C99">
      <w:pPr>
        <w:rPr>
          <w:rFonts w:asciiTheme="minorHAnsi" w:hAnsiTheme="minorHAnsi" w:cstheme="minorHAnsi"/>
          <w:sz w:val="22"/>
          <w:szCs w:val="22"/>
        </w:rPr>
      </w:pPr>
    </w:p>
    <w:p w14:paraId="7238F9FD" w14:textId="77777777" w:rsidR="006E1C99" w:rsidRPr="00745AE7" w:rsidRDefault="006E1C99">
      <w:pPr>
        <w:rPr>
          <w:rFonts w:asciiTheme="minorHAnsi" w:hAnsiTheme="minorHAnsi" w:cstheme="minorHAnsi"/>
          <w:sz w:val="22"/>
          <w:szCs w:val="22"/>
        </w:rPr>
      </w:pPr>
    </w:p>
    <w:p w14:paraId="0EDB4BEF" w14:textId="77777777" w:rsidR="006E1C99" w:rsidRPr="00745AE7" w:rsidRDefault="006E1C99">
      <w:pPr>
        <w:rPr>
          <w:rFonts w:asciiTheme="minorHAnsi" w:hAnsiTheme="minorHAnsi" w:cstheme="minorHAnsi"/>
          <w:sz w:val="22"/>
          <w:szCs w:val="22"/>
        </w:rPr>
      </w:pPr>
    </w:p>
    <w:p w14:paraId="0DFCCE65" w14:textId="77777777" w:rsidR="006E1C99" w:rsidRPr="00745AE7" w:rsidRDefault="006E1C99">
      <w:pPr>
        <w:rPr>
          <w:rFonts w:asciiTheme="minorHAnsi" w:hAnsiTheme="minorHAnsi" w:cstheme="minorHAnsi"/>
          <w:sz w:val="22"/>
          <w:szCs w:val="22"/>
        </w:rPr>
      </w:pPr>
    </w:p>
    <w:p w14:paraId="36869F81" w14:textId="77777777" w:rsidR="006E1C99" w:rsidRPr="00745AE7" w:rsidRDefault="006E1C99">
      <w:pPr>
        <w:rPr>
          <w:rFonts w:asciiTheme="minorHAnsi" w:hAnsiTheme="minorHAnsi" w:cstheme="minorHAnsi"/>
          <w:sz w:val="22"/>
          <w:szCs w:val="22"/>
        </w:rPr>
      </w:pPr>
    </w:p>
    <w:p w14:paraId="65A1F526" w14:textId="77777777" w:rsidR="006E1C99" w:rsidRPr="00745AE7" w:rsidRDefault="006E1C99">
      <w:pPr>
        <w:rPr>
          <w:rFonts w:asciiTheme="minorHAnsi" w:hAnsiTheme="minorHAnsi" w:cstheme="minorHAnsi"/>
          <w:sz w:val="22"/>
          <w:szCs w:val="22"/>
        </w:rPr>
      </w:pPr>
    </w:p>
    <w:p w14:paraId="1146921E" w14:textId="77777777" w:rsidR="006E1C99" w:rsidRPr="00745AE7" w:rsidRDefault="006E1C99">
      <w:pPr>
        <w:rPr>
          <w:rFonts w:asciiTheme="minorHAnsi" w:hAnsiTheme="minorHAnsi" w:cstheme="minorHAnsi"/>
          <w:sz w:val="22"/>
          <w:szCs w:val="22"/>
        </w:rPr>
      </w:pPr>
    </w:p>
    <w:p w14:paraId="5B603E2C" w14:textId="77777777" w:rsidR="006E1C99" w:rsidRPr="00745AE7" w:rsidRDefault="006E1C99">
      <w:pPr>
        <w:rPr>
          <w:rFonts w:asciiTheme="minorHAnsi" w:hAnsiTheme="minorHAnsi" w:cstheme="minorHAnsi"/>
          <w:sz w:val="22"/>
          <w:szCs w:val="22"/>
        </w:rPr>
      </w:pPr>
    </w:p>
    <w:p w14:paraId="163DFD72" w14:textId="77777777" w:rsidR="006E1C99" w:rsidRPr="00745AE7" w:rsidRDefault="006E1C99">
      <w:pPr>
        <w:rPr>
          <w:rFonts w:asciiTheme="minorHAnsi" w:hAnsiTheme="minorHAnsi" w:cstheme="minorHAnsi"/>
          <w:sz w:val="22"/>
          <w:szCs w:val="22"/>
        </w:rPr>
      </w:pPr>
    </w:p>
    <w:p w14:paraId="563B8682" w14:textId="77777777" w:rsidR="006E1C99" w:rsidRPr="00745AE7" w:rsidRDefault="006E1C99">
      <w:pPr>
        <w:rPr>
          <w:rFonts w:asciiTheme="minorHAnsi" w:hAnsiTheme="minorHAnsi" w:cstheme="minorHAnsi"/>
          <w:sz w:val="22"/>
          <w:szCs w:val="22"/>
        </w:rPr>
      </w:pPr>
    </w:p>
    <w:sectPr w:rsidR="006E1C99" w:rsidRPr="00745AE7" w:rsidSect="003868D1">
      <w:headerReference w:type="default" r:id="rId17"/>
      <w:footerReference w:type="default" r:id="rId18"/>
      <w:headerReference w:type="first" r:id="rId19"/>
      <w:pgSz w:w="11906" w:h="16838"/>
      <w:pgMar w:top="851" w:right="1417" w:bottom="1417" w:left="1417" w:header="284"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Vincent LECOMTE" w:date="2016-10-03T10:55:00Z" w:initials="VL">
    <w:p w14:paraId="5B13D1AF" w14:textId="77777777" w:rsidR="006A1F9F" w:rsidRPr="00D3526A" w:rsidRDefault="006A1F9F" w:rsidP="00745AE7">
      <w:pPr>
        <w:pStyle w:val="Commentaire"/>
        <w:rPr>
          <w:u w:val="single"/>
        </w:rPr>
      </w:pPr>
      <w:r w:rsidRPr="00D3526A">
        <w:rPr>
          <w:u w:val="single"/>
        </w:rPr>
        <w:t>INFO</w:t>
      </w:r>
    </w:p>
    <w:p w14:paraId="226005BC" w14:textId="77777777" w:rsidR="006A1F9F" w:rsidRDefault="006A1F9F" w:rsidP="00745AE7">
      <w:pPr>
        <w:pStyle w:val="Commentaire"/>
      </w:pPr>
      <w:r>
        <w:t xml:space="preserve">Indiquer ici le nom de la </w:t>
      </w:r>
      <w:r>
        <w:rPr>
          <w:rStyle w:val="Marquedecommentaire"/>
        </w:rPr>
        <w:annotationRef/>
      </w:r>
      <w:r>
        <w:t>personne morale cocontractante (en cas de société de portage) ou de la personnalité juridique de l’expert désigné ou simplement le nom de l’expert désigné si celui-ci a la capacité juridique à facturer.</w:t>
      </w:r>
    </w:p>
  </w:comment>
  <w:comment w:id="5" w:author="LECOMTE Vincent" w:date="2015-01-23T15:21:00Z" w:initials="LV">
    <w:p w14:paraId="58C8CAFF" w14:textId="77777777" w:rsidR="006A1F9F" w:rsidRDefault="006A1F9F" w:rsidP="00745AE7">
      <w:pPr>
        <w:pStyle w:val="Commentaire"/>
        <w:rPr>
          <w:smallCaps/>
        </w:rPr>
      </w:pPr>
      <w:r>
        <w:rPr>
          <w:rStyle w:val="Marquedecommentaire"/>
        </w:rPr>
        <w:annotationRef/>
      </w:r>
      <w:r>
        <w:t xml:space="preserve">A RENSEIGNER PAR LE </w:t>
      </w:r>
      <w:r w:rsidRPr="001D01D3">
        <w:rPr>
          <w:smallCaps/>
        </w:rPr>
        <w:t>CONTRACTANT</w:t>
      </w:r>
    </w:p>
    <w:p w14:paraId="2A208057" w14:textId="77777777" w:rsidR="006A1F9F" w:rsidRDefault="006A1F9F" w:rsidP="00745AE7">
      <w:pPr>
        <w:pStyle w:val="Commentaire"/>
        <w:rPr>
          <w:smallCaps/>
        </w:rPr>
      </w:pPr>
    </w:p>
    <w:p w14:paraId="3BE84C11" w14:textId="77777777" w:rsidR="006A1F9F" w:rsidRPr="000463BA" w:rsidRDefault="006A1F9F" w:rsidP="00745AE7">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6005BC" w15:done="0"/>
  <w15:commentEx w15:paraId="3BE84C1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C2D64" w14:textId="77777777" w:rsidR="00B2089A" w:rsidRDefault="00B2089A" w:rsidP="00FD0BB5">
      <w:r>
        <w:separator/>
      </w:r>
    </w:p>
  </w:endnote>
  <w:endnote w:type="continuationSeparator" w:id="0">
    <w:p w14:paraId="76F4BFFD" w14:textId="77777777" w:rsidR="00B2089A" w:rsidRDefault="00B2089A" w:rsidP="00FD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eastAsia="Times" w:hAnsi="Calibri"/>
        <w:snapToGrid/>
        <w:sz w:val="22"/>
        <w:szCs w:val="22"/>
        <w:lang w:bidi="ar-SA"/>
      </w:rPr>
      <w:id w:val="-313254229"/>
      <w:docPartObj>
        <w:docPartGallery w:val="Page Numbers (Top of Page)"/>
        <w:docPartUnique/>
      </w:docPartObj>
    </w:sdtPr>
    <w:sdtContent>
      <w:p w14:paraId="79A85D58" w14:textId="6089B454" w:rsidR="006A1F9F" w:rsidRPr="00C713F6" w:rsidRDefault="006A1F9F" w:rsidP="00101A21">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497192034"/>
            <w:docPartObj>
              <w:docPartGallery w:val="Page Numbers (Top of Page)"/>
              <w:docPartUnique/>
            </w:docPartObj>
          </w:sdtPr>
          <w:sdtContent>
            <w:r w:rsidRPr="00C713F6">
              <w:rPr>
                <w:rFonts w:ascii="Calibri" w:eastAsia="Times" w:hAnsi="Calibri"/>
                <w:snapToGrid/>
                <w:sz w:val="22"/>
                <w:szCs w:val="22"/>
                <w:lang w:bidi="ar-SA"/>
              </w:rPr>
              <w:t>DAJ_M0</w:t>
            </w:r>
            <w:r>
              <w:rPr>
                <w:rFonts w:ascii="Calibri" w:eastAsia="Times" w:hAnsi="Calibri"/>
                <w:snapToGrid/>
                <w:sz w:val="22"/>
                <w:szCs w:val="22"/>
                <w:lang w:bidi="ar-SA"/>
              </w:rPr>
              <w:t>32</w:t>
            </w:r>
            <w:r w:rsidRPr="00C713F6">
              <w:rPr>
                <w:rFonts w:ascii="Calibri" w:eastAsia="Times" w:hAnsi="Calibri"/>
                <w:snapToGrid/>
                <w:sz w:val="22"/>
                <w:szCs w:val="22"/>
                <w:lang w:bidi="ar-SA"/>
              </w:rPr>
              <w:t>_v0</w:t>
            </w:r>
            <w:r>
              <w:rPr>
                <w:rFonts w:ascii="Calibri" w:eastAsia="Times" w:hAnsi="Calibri"/>
                <w:snapToGrid/>
                <w:sz w:val="22"/>
                <w:szCs w:val="22"/>
                <w:lang w:bidi="ar-SA"/>
              </w:rPr>
              <w:t>8</w:t>
            </w:r>
            <w:r w:rsidRPr="00C713F6">
              <w:rPr>
                <w:rFonts w:ascii="Calibri" w:eastAsia="Times" w:hAnsi="Calibri"/>
                <w:snapToGrid/>
                <w:sz w:val="22"/>
                <w:szCs w:val="22"/>
                <w:lang w:bidi="ar-SA"/>
              </w:rPr>
              <w:tab/>
              <w:t xml:space="preserve">Page </w:t>
            </w:r>
            <w:r w:rsidRPr="00C713F6">
              <w:rPr>
                <w:rFonts w:ascii="Calibri" w:eastAsia="Times" w:hAnsi="Calibri"/>
                <w:b/>
                <w:bCs/>
                <w:snapToGrid/>
                <w:sz w:val="22"/>
                <w:szCs w:val="22"/>
                <w:lang w:bidi="ar-SA"/>
              </w:rPr>
              <w:fldChar w:fldCharType="begin"/>
            </w:r>
            <w:r w:rsidRPr="00C713F6">
              <w:rPr>
                <w:rFonts w:ascii="Calibri" w:eastAsia="Times" w:hAnsi="Calibri"/>
                <w:b/>
                <w:bCs/>
                <w:snapToGrid/>
                <w:sz w:val="22"/>
                <w:szCs w:val="22"/>
                <w:lang w:bidi="ar-SA"/>
              </w:rPr>
              <w:instrText>PAGE</w:instrText>
            </w:r>
            <w:r w:rsidRPr="00C713F6">
              <w:rPr>
                <w:rFonts w:ascii="Calibri" w:eastAsia="Times" w:hAnsi="Calibri"/>
                <w:b/>
                <w:bCs/>
                <w:snapToGrid/>
                <w:sz w:val="22"/>
                <w:szCs w:val="22"/>
                <w:lang w:bidi="ar-SA"/>
              </w:rPr>
              <w:fldChar w:fldCharType="separate"/>
            </w:r>
            <w:r w:rsidR="00841575">
              <w:rPr>
                <w:rFonts w:ascii="Calibri" w:eastAsia="Times" w:hAnsi="Calibri"/>
                <w:b/>
                <w:bCs/>
                <w:noProof/>
                <w:snapToGrid/>
                <w:sz w:val="22"/>
                <w:szCs w:val="22"/>
                <w:lang w:bidi="ar-SA"/>
              </w:rPr>
              <w:t>5</w:t>
            </w:r>
            <w:r w:rsidRPr="00C713F6">
              <w:rPr>
                <w:rFonts w:ascii="Calibri" w:eastAsia="Times" w:hAnsi="Calibri"/>
                <w:b/>
                <w:bCs/>
                <w:snapToGrid/>
                <w:sz w:val="22"/>
                <w:szCs w:val="22"/>
                <w:lang w:bidi="ar-SA"/>
              </w:rPr>
              <w:fldChar w:fldCharType="end"/>
            </w:r>
            <w:r w:rsidRPr="00C713F6">
              <w:rPr>
                <w:rFonts w:ascii="Calibri" w:eastAsia="Times" w:hAnsi="Calibri"/>
                <w:snapToGrid/>
                <w:sz w:val="22"/>
                <w:szCs w:val="22"/>
                <w:lang w:bidi="ar-SA"/>
              </w:rPr>
              <w:t xml:space="preserve"> sur </w:t>
            </w:r>
            <w:r w:rsidRPr="00C713F6">
              <w:rPr>
                <w:rFonts w:ascii="Calibri" w:eastAsia="Times" w:hAnsi="Calibri"/>
                <w:b/>
                <w:bCs/>
                <w:snapToGrid/>
                <w:sz w:val="22"/>
                <w:szCs w:val="22"/>
                <w:lang w:bidi="ar-SA"/>
              </w:rPr>
              <w:fldChar w:fldCharType="begin"/>
            </w:r>
            <w:r w:rsidRPr="00C713F6">
              <w:rPr>
                <w:rFonts w:ascii="Calibri" w:eastAsia="Times" w:hAnsi="Calibri"/>
                <w:b/>
                <w:bCs/>
                <w:snapToGrid/>
                <w:sz w:val="22"/>
                <w:szCs w:val="22"/>
                <w:lang w:bidi="ar-SA"/>
              </w:rPr>
              <w:instrText>NUMPAGES</w:instrText>
            </w:r>
            <w:r w:rsidRPr="00C713F6">
              <w:rPr>
                <w:rFonts w:ascii="Calibri" w:eastAsia="Times" w:hAnsi="Calibri"/>
                <w:b/>
                <w:bCs/>
                <w:snapToGrid/>
                <w:sz w:val="22"/>
                <w:szCs w:val="22"/>
                <w:lang w:bidi="ar-SA"/>
              </w:rPr>
              <w:fldChar w:fldCharType="separate"/>
            </w:r>
            <w:r w:rsidR="00841575">
              <w:rPr>
                <w:rFonts w:ascii="Calibri" w:eastAsia="Times" w:hAnsi="Calibri"/>
                <w:b/>
                <w:bCs/>
                <w:noProof/>
                <w:snapToGrid/>
                <w:sz w:val="22"/>
                <w:szCs w:val="22"/>
                <w:lang w:bidi="ar-SA"/>
              </w:rPr>
              <w:t>35</w:t>
            </w:r>
            <w:r w:rsidRPr="00C713F6">
              <w:rPr>
                <w:rFonts w:ascii="Calibri" w:eastAsia="Times" w:hAnsi="Calibri"/>
                <w:b/>
                <w:bCs/>
                <w:snapToGrid/>
                <w:sz w:val="22"/>
                <w:szCs w:val="22"/>
                <w:lang w:bidi="ar-SA"/>
              </w:rPr>
              <w:fldChar w:fldCharType="end"/>
            </w:r>
          </w:sdtContent>
        </w:sdt>
      </w:p>
      <w:p w14:paraId="4B11EC35" w14:textId="485793A9" w:rsidR="006A1F9F" w:rsidRPr="00C713F6" w:rsidRDefault="006A1F9F" w:rsidP="00101A21">
        <w:pPr>
          <w:tabs>
            <w:tab w:val="right" w:pos="9468"/>
          </w:tabs>
          <w:spacing w:line="300" w:lineRule="atLeast"/>
          <w:jc w:val="both"/>
          <w:rPr>
            <w:rFonts w:ascii="Calibri" w:eastAsia="Times" w:hAnsi="Calibri"/>
            <w:b/>
            <w:bCs/>
            <w:snapToGrid/>
            <w:sz w:val="22"/>
            <w:szCs w:val="22"/>
            <w:lang w:bidi="ar-SA"/>
          </w:rPr>
        </w:pPr>
        <w:r>
          <w:rPr>
            <w:rFonts w:ascii="Calibri" w:eastAsia="Times" w:hAnsi="Calibri"/>
            <w:b/>
            <w:snapToGrid/>
            <w:sz w:val="22"/>
            <w:szCs w:val="22"/>
            <w:lang w:bidi="ar-SA"/>
          </w:rPr>
          <w:t>Décembre 2023</w:t>
        </w:r>
      </w:p>
      <w:p w14:paraId="099F952F" w14:textId="77777777" w:rsidR="006A1F9F" w:rsidRPr="00C713F6" w:rsidRDefault="006A1F9F" w:rsidP="00101A21">
        <w:pPr>
          <w:tabs>
            <w:tab w:val="center" w:pos="4153"/>
            <w:tab w:val="right" w:pos="8306"/>
            <w:tab w:val="right" w:pos="9746"/>
          </w:tabs>
          <w:rPr>
            <w:rFonts w:ascii="Calibri" w:hAnsi="Calibri" w:cs="Arial"/>
            <w:snapToGrid/>
            <w:sz w:val="16"/>
            <w:szCs w:val="16"/>
            <w:lang w:bidi="ar-SA"/>
          </w:rPr>
        </w:pPr>
        <w:r w:rsidRPr="00C713F6">
          <w:rPr>
            <w:rFonts w:ascii="Calibri" w:hAnsi="Calibri"/>
            <w:snapToGrid/>
            <w:sz w:val="16"/>
            <w:szCs w:val="16"/>
            <w:lang w:bidi="ar-SA"/>
          </w:rPr>
          <w:br/>
          <w:t xml:space="preserve">Expertise France </w:t>
        </w:r>
        <w:r w:rsidRPr="00C713F6">
          <w:rPr>
            <w:rFonts w:ascii="Calibri" w:hAnsi="Calibri"/>
            <w:snapToGrid/>
            <w:sz w:val="16"/>
            <w:szCs w:val="16"/>
            <w:lang w:bidi="ar-SA"/>
          </w:rPr>
          <w:br/>
        </w:r>
        <w:r>
          <w:rPr>
            <w:rFonts w:ascii="Calibri" w:hAnsi="Calibri" w:cs="Arial"/>
            <w:snapToGrid/>
            <w:sz w:val="16"/>
            <w:szCs w:val="16"/>
            <w:lang w:bidi="ar-SA"/>
          </w:rPr>
          <w:t>SIRET : 808 734 792 00035</w:t>
        </w:r>
      </w:p>
      <w:p w14:paraId="4A2ADD14" w14:textId="77777777" w:rsidR="006A1F9F" w:rsidRPr="00101A21" w:rsidRDefault="006A1F9F" w:rsidP="00101A21">
        <w:pPr>
          <w:rPr>
            <w:rFonts w:ascii="Calibri" w:eastAsia="Times" w:hAnsi="Calibri"/>
            <w:snapToGrid/>
            <w:sz w:val="22"/>
            <w:szCs w:val="22"/>
            <w:lang w:bidi="ar-SA"/>
          </w:rPr>
        </w:pPr>
        <w:r w:rsidRPr="00C713F6">
          <w:rPr>
            <w:rFonts w:ascii="Calibri" w:hAnsi="Calibri" w:cs="Arial"/>
            <w:snapToGrid/>
            <w:sz w:val="16"/>
            <w:szCs w:val="16"/>
            <w:lang w:bidi="ar-SA"/>
          </w:rPr>
          <w:t>40, Boulevard de Por</w:t>
        </w:r>
        <w:r>
          <w:rPr>
            <w:rFonts w:ascii="Calibri" w:hAnsi="Calibri" w:cs="Arial"/>
            <w:snapToGrid/>
            <w:sz w:val="16"/>
            <w:szCs w:val="16"/>
            <w:lang w:bidi="ar-SA"/>
          </w:rPr>
          <w:t>t-Royal - 75005 Paris – France</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43670" w14:textId="77777777" w:rsidR="00B2089A" w:rsidRDefault="00B2089A" w:rsidP="00FD0BB5">
      <w:r>
        <w:separator/>
      </w:r>
    </w:p>
  </w:footnote>
  <w:footnote w:type="continuationSeparator" w:id="0">
    <w:p w14:paraId="7CAED267" w14:textId="77777777" w:rsidR="00B2089A" w:rsidRDefault="00B2089A" w:rsidP="00FD0BB5">
      <w:r>
        <w:continuationSeparator/>
      </w:r>
    </w:p>
  </w:footnote>
  <w:footnote w:id="1">
    <w:p w14:paraId="6B5D581E" w14:textId="77777777" w:rsidR="006A1F9F" w:rsidRPr="00B21564" w:rsidRDefault="006A1F9F" w:rsidP="007775CF">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7C2CE897" w14:textId="77777777" w:rsidR="006A1F9F" w:rsidRPr="00FB5EE7" w:rsidRDefault="006A1F9F" w:rsidP="003A1B4C">
      <w:pPr>
        <w:rPr>
          <w:rFonts w:asciiTheme="minorHAnsi" w:hAnsiTheme="minorHAnsi"/>
          <w:sz w:val="20"/>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originales d’une personne habilitée à engager juridiquement le </w:t>
      </w:r>
      <w:r w:rsidRPr="00FB5EE7">
        <w:rPr>
          <w:rFonts w:asciiTheme="minorHAnsi" w:hAnsiTheme="minorHAnsi"/>
          <w:smallCaps/>
          <w:sz w:val="20"/>
        </w:rPr>
        <w:t>Contractant.</w:t>
      </w:r>
    </w:p>
  </w:footnote>
  <w:footnote w:id="3">
    <w:p w14:paraId="61E3F4D2" w14:textId="77777777" w:rsidR="006A1F9F" w:rsidRPr="00924C66" w:rsidRDefault="006A1F9F" w:rsidP="003A1B4C">
      <w:pPr>
        <w:rPr>
          <w:rFonts w:asciiTheme="minorHAnsi" w:hAnsiTheme="minorHAnsi"/>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 du Directeur général d’</w:t>
      </w:r>
      <w:r w:rsidRPr="00FB5EE7">
        <w:rPr>
          <w:rFonts w:asciiTheme="minorHAnsi" w:hAnsiTheme="minorHAnsi"/>
          <w:smallCaps/>
          <w:sz w:val="20"/>
        </w:rPr>
        <w:t xml:space="preserve">Expertise France </w:t>
      </w:r>
      <w:r w:rsidRPr="00FB5EE7">
        <w:rPr>
          <w:rFonts w:asciiTheme="minorHAnsi" w:hAnsiTheme="minorHAnsi"/>
          <w:sz w:val="20"/>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C144B" w14:textId="19958DD8" w:rsidR="006A1F9F" w:rsidRDefault="006A1F9F" w:rsidP="00677B63">
    <w:pPr>
      <w:pStyle w:val="En-tte"/>
      <w:tabs>
        <w:tab w:val="clear" w:pos="4536"/>
        <w:tab w:val="clear" w:pos="9072"/>
        <w:tab w:val="left" w:pos="2745"/>
      </w:tabs>
    </w:pPr>
    <w:r>
      <w:rPr>
        <w:rFonts w:ascii="Calibri" w:hAnsi="Calibri"/>
        <w:noProof/>
        <w:sz w:val="20"/>
        <w:szCs w:val="24"/>
        <w:lang w:bidi="ar-SA"/>
      </w:rPr>
      <w:drawing>
        <wp:inline distT="0" distB="0" distL="0" distR="0" wp14:anchorId="61AA4B4A" wp14:editId="5D1743CD">
          <wp:extent cx="1457325" cy="748887"/>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900" cy="768196"/>
                  </a:xfrm>
                  <a:prstGeom prst="rect">
                    <a:avLst/>
                  </a:prstGeom>
                  <a:noFill/>
                  <a:ln>
                    <a:noFill/>
                  </a:ln>
                </pic:spPr>
              </pic:pic>
            </a:graphicData>
          </a:graphic>
        </wp:inline>
      </w:drawing>
    </w:r>
    <w:r>
      <w:tab/>
    </w:r>
  </w:p>
  <w:p w14:paraId="68F3B8F8" w14:textId="74C81752" w:rsidR="006A1F9F" w:rsidRPr="003A1B4C" w:rsidRDefault="006A1F9F">
    <w:pPr>
      <w:pStyle w:val="En-tte"/>
      <w:rPr>
        <w:rFonts w:ascii="Calibri" w:hAnsi="Calibri"/>
        <w:b/>
        <w:smallCaps/>
        <w:snapToGrid/>
        <w:sz w:val="20"/>
        <w:szCs w:val="24"/>
      </w:rPr>
    </w:pPr>
    <w:r>
      <w:rPr>
        <w:rFonts w:ascii="Calibri" w:hAnsi="Calibri"/>
        <w:b/>
        <w:smallCaps/>
        <w:snapToGrid/>
        <w:sz w:val="20"/>
        <w:szCs w:val="24"/>
      </w:rPr>
      <w:t>CONTRAT TRAVAUX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3250D" w14:textId="33996434" w:rsidR="006A1F9F" w:rsidRDefault="006A1F9F">
    <w:pPr>
      <w:pStyle w:val="En-tte"/>
    </w:pPr>
    <w:r>
      <w:rPr>
        <w:noProof/>
        <w:lang w:bidi="ar-SA"/>
      </w:rPr>
      <w:drawing>
        <wp:inline distT="0" distB="0" distL="0" distR="0" wp14:anchorId="22610B91" wp14:editId="529B8710">
          <wp:extent cx="1457325" cy="749935"/>
          <wp:effectExtent l="0" t="0" r="9525"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7499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3101"/>
    <w:multiLevelType w:val="hybridMultilevel"/>
    <w:tmpl w:val="6C465C9E"/>
    <w:lvl w:ilvl="0" w:tplc="7E366B36">
      <w:numFmt w:val="bullet"/>
      <w:lvlText w:val="-"/>
      <w:lvlJc w:val="left"/>
      <w:pPr>
        <w:ind w:left="1068" w:hanging="360"/>
      </w:pPr>
      <w:rPr>
        <w:rFonts w:ascii="Arial" w:eastAsia="Arial"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49C0E3A"/>
    <w:multiLevelType w:val="hybridMultilevel"/>
    <w:tmpl w:val="B0B49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1E075C"/>
    <w:multiLevelType w:val="hybridMultilevel"/>
    <w:tmpl w:val="4C663A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4A93C3F"/>
    <w:multiLevelType w:val="hybridMultilevel"/>
    <w:tmpl w:val="9CD41042"/>
    <w:lvl w:ilvl="0" w:tplc="4642B3A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6EF6323A"/>
    <w:lvl w:ilvl="0">
      <w:start w:val="1"/>
      <w:numFmt w:val="decimal"/>
      <w:lvlText w:val="ARTICLE %1 :"/>
      <w:lvlJc w:val="left"/>
      <w:pPr>
        <w:ind w:left="928"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3618BF"/>
    <w:multiLevelType w:val="hybridMultilevel"/>
    <w:tmpl w:val="1C900436"/>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8311C4"/>
    <w:multiLevelType w:val="multilevel"/>
    <w:tmpl w:val="7D0A4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0" w15:restartNumberingAfterBreak="0">
    <w:nsid w:val="1EE44964"/>
    <w:multiLevelType w:val="multilevel"/>
    <w:tmpl w:val="6A2225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11135"/>
    <w:multiLevelType w:val="hybridMultilevel"/>
    <w:tmpl w:val="9378F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704E47"/>
    <w:multiLevelType w:val="hybridMultilevel"/>
    <w:tmpl w:val="C652F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BA0DCF"/>
    <w:multiLevelType w:val="hybridMultilevel"/>
    <w:tmpl w:val="383A987A"/>
    <w:lvl w:ilvl="0" w:tplc="EFAE7A14">
      <w:start w:val="2"/>
      <w:numFmt w:val="bullet"/>
      <w:lvlText w:val="-"/>
      <w:lvlJc w:val="left"/>
      <w:pPr>
        <w:tabs>
          <w:tab w:val="num" w:pos="1068"/>
        </w:tabs>
        <w:ind w:left="1068" w:hanging="360"/>
      </w:pPr>
      <w:rPr>
        <w:rFonts w:ascii="Times New Roman" w:eastAsia="Times New Roman" w:hAnsi="Times New Roman" w:cs="Times New Roman" w:hint="default"/>
        <w:color w:val="auto"/>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3">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EF60D5"/>
    <w:multiLevelType w:val="hybridMultilevel"/>
    <w:tmpl w:val="168C486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B481A16"/>
    <w:multiLevelType w:val="hybridMultilevel"/>
    <w:tmpl w:val="A64054DC"/>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 w15:restartNumberingAfterBreak="0">
    <w:nsid w:val="2C447082"/>
    <w:multiLevelType w:val="hybridMultilevel"/>
    <w:tmpl w:val="BBE83BF4"/>
    <w:lvl w:ilvl="0" w:tplc="48E62234">
      <w:numFmt w:val="bullet"/>
      <w:lvlText w:val="-"/>
      <w:lvlJc w:val="left"/>
      <w:pPr>
        <w:ind w:left="218" w:hanging="360"/>
      </w:pPr>
      <w:rPr>
        <w:rFonts w:ascii="Times New Roman" w:eastAsia="Times New Roman" w:hAnsi="Times New Roman" w:cs="Times New Roman" w:hint="default"/>
        <w:w w:val="100"/>
        <w:sz w:val="22"/>
        <w:szCs w:val="22"/>
      </w:rPr>
    </w:lvl>
    <w:lvl w:ilvl="1" w:tplc="7F266A98">
      <w:numFmt w:val="bullet"/>
      <w:lvlText w:val="•"/>
      <w:lvlJc w:val="left"/>
      <w:pPr>
        <w:ind w:left="1150" w:hanging="360"/>
      </w:pPr>
      <w:rPr>
        <w:rFonts w:hint="default"/>
      </w:rPr>
    </w:lvl>
    <w:lvl w:ilvl="2" w:tplc="C694C668">
      <w:numFmt w:val="bullet"/>
      <w:lvlText w:val="•"/>
      <w:lvlJc w:val="left"/>
      <w:pPr>
        <w:ind w:left="2080" w:hanging="360"/>
      </w:pPr>
      <w:rPr>
        <w:rFonts w:hint="default"/>
      </w:rPr>
    </w:lvl>
    <w:lvl w:ilvl="3" w:tplc="1E9A7700">
      <w:numFmt w:val="bullet"/>
      <w:lvlText w:val="•"/>
      <w:lvlJc w:val="left"/>
      <w:pPr>
        <w:ind w:left="3010" w:hanging="360"/>
      </w:pPr>
      <w:rPr>
        <w:rFonts w:hint="default"/>
      </w:rPr>
    </w:lvl>
    <w:lvl w:ilvl="4" w:tplc="D96E0F58">
      <w:numFmt w:val="bullet"/>
      <w:lvlText w:val="•"/>
      <w:lvlJc w:val="left"/>
      <w:pPr>
        <w:ind w:left="3940" w:hanging="360"/>
      </w:pPr>
      <w:rPr>
        <w:rFonts w:hint="default"/>
      </w:rPr>
    </w:lvl>
    <w:lvl w:ilvl="5" w:tplc="EAC2CD36">
      <w:numFmt w:val="bullet"/>
      <w:lvlText w:val="•"/>
      <w:lvlJc w:val="left"/>
      <w:pPr>
        <w:ind w:left="4870" w:hanging="360"/>
      </w:pPr>
      <w:rPr>
        <w:rFonts w:hint="default"/>
      </w:rPr>
    </w:lvl>
    <w:lvl w:ilvl="6" w:tplc="2834D01E">
      <w:numFmt w:val="bullet"/>
      <w:lvlText w:val="•"/>
      <w:lvlJc w:val="left"/>
      <w:pPr>
        <w:ind w:left="5800" w:hanging="360"/>
      </w:pPr>
      <w:rPr>
        <w:rFonts w:hint="default"/>
      </w:rPr>
    </w:lvl>
    <w:lvl w:ilvl="7" w:tplc="9508D4E2">
      <w:numFmt w:val="bullet"/>
      <w:lvlText w:val="•"/>
      <w:lvlJc w:val="left"/>
      <w:pPr>
        <w:ind w:left="6730" w:hanging="360"/>
      </w:pPr>
      <w:rPr>
        <w:rFonts w:hint="default"/>
      </w:rPr>
    </w:lvl>
    <w:lvl w:ilvl="8" w:tplc="91980F6E">
      <w:numFmt w:val="bullet"/>
      <w:lvlText w:val="•"/>
      <w:lvlJc w:val="left"/>
      <w:pPr>
        <w:ind w:left="7660" w:hanging="360"/>
      </w:pPr>
      <w:rPr>
        <w:rFonts w:hint="default"/>
      </w:rPr>
    </w:lvl>
  </w:abstractNum>
  <w:abstractNum w:abstractNumId="20" w15:restartNumberingAfterBreak="0">
    <w:nsid w:val="2CAB4527"/>
    <w:multiLevelType w:val="multilevel"/>
    <w:tmpl w:val="26C24C12"/>
    <w:lvl w:ilvl="0">
      <w:start w:val="1"/>
      <w:numFmt w:val="decimal"/>
      <w:pStyle w:val="Listenumro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06A1E6E"/>
    <w:multiLevelType w:val="hybridMultilevel"/>
    <w:tmpl w:val="262A714C"/>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4" w15:restartNumberingAfterBreak="0">
    <w:nsid w:val="3580408B"/>
    <w:multiLevelType w:val="hybridMultilevel"/>
    <w:tmpl w:val="DF044F72"/>
    <w:lvl w:ilvl="0" w:tplc="4AB2FF56">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74513CB"/>
    <w:multiLevelType w:val="hybridMultilevel"/>
    <w:tmpl w:val="20803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3B5CBB"/>
    <w:multiLevelType w:val="hybridMultilevel"/>
    <w:tmpl w:val="5AFCF0C6"/>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FB6DC8"/>
    <w:multiLevelType w:val="singleLevel"/>
    <w:tmpl w:val="D97CFDF8"/>
    <w:lvl w:ilvl="0">
      <w:start w:val="1"/>
      <w:numFmt w:val="bullet"/>
      <w:pStyle w:val="Listepuces2"/>
      <w:lvlText w:val=""/>
      <w:lvlJc w:val="left"/>
      <w:pPr>
        <w:tabs>
          <w:tab w:val="num" w:pos="1485"/>
        </w:tabs>
        <w:ind w:left="1485" w:hanging="283"/>
      </w:pPr>
      <w:rPr>
        <w:rFonts w:ascii="Symbol" w:hAnsi="Symbol"/>
      </w:rPr>
    </w:lvl>
  </w:abstractNum>
  <w:abstractNum w:abstractNumId="31" w15:restartNumberingAfterBreak="0">
    <w:nsid w:val="3CF00E18"/>
    <w:multiLevelType w:val="singleLevel"/>
    <w:tmpl w:val="4E1A982C"/>
    <w:lvl w:ilvl="0">
      <w:start w:val="1"/>
      <w:numFmt w:val="bullet"/>
      <w:pStyle w:val="Listepuces"/>
      <w:lvlText w:val=""/>
      <w:lvlJc w:val="left"/>
      <w:pPr>
        <w:tabs>
          <w:tab w:val="num" w:pos="283"/>
        </w:tabs>
        <w:ind w:left="283" w:hanging="283"/>
      </w:pPr>
      <w:rPr>
        <w:rFonts w:ascii="Symbol" w:hAnsi="Symbol"/>
      </w:rPr>
    </w:lvl>
  </w:abstractNum>
  <w:abstractNum w:abstractNumId="32" w15:restartNumberingAfterBreak="0">
    <w:nsid w:val="3EBC62D0"/>
    <w:multiLevelType w:val="hybridMultilevel"/>
    <w:tmpl w:val="0992A080"/>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4"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3FC81992"/>
    <w:multiLevelType w:val="hybridMultilevel"/>
    <w:tmpl w:val="3A5AEF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1144C0D"/>
    <w:multiLevelType w:val="multilevel"/>
    <w:tmpl w:val="977E5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8824A0"/>
    <w:multiLevelType w:val="multilevel"/>
    <w:tmpl w:val="C4DCBD9E"/>
    <w:lvl w:ilvl="0">
      <w:start w:val="4"/>
      <w:numFmt w:val="decimal"/>
      <w:lvlText w:val="ARTICLE %1 :"/>
      <w:lvlJc w:val="left"/>
      <w:pPr>
        <w:ind w:left="928"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9" w15:restartNumberingAfterBreak="0">
    <w:nsid w:val="504A7EEF"/>
    <w:multiLevelType w:val="multilevel"/>
    <w:tmpl w:val="FC20F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865915"/>
    <w:multiLevelType w:val="hybridMultilevel"/>
    <w:tmpl w:val="7FCC34EA"/>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42" w15:restartNumberingAfterBreak="0">
    <w:nsid w:val="54F34730"/>
    <w:multiLevelType w:val="hybridMultilevel"/>
    <w:tmpl w:val="9478255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789D98"/>
    <w:multiLevelType w:val="hybridMultilevel"/>
    <w:tmpl w:val="D898B99A"/>
    <w:lvl w:ilvl="0" w:tplc="C45A585A">
      <w:start w:val="1"/>
      <w:numFmt w:val="bullet"/>
      <w:lvlText w:val="·"/>
      <w:lvlJc w:val="left"/>
      <w:pPr>
        <w:ind w:left="720" w:hanging="360"/>
      </w:pPr>
      <w:rPr>
        <w:rFonts w:ascii="Symbol" w:hAnsi="Symbol" w:hint="default"/>
        <w:color w:val="auto"/>
      </w:rPr>
    </w:lvl>
    <w:lvl w:ilvl="1" w:tplc="3B2438EE">
      <w:start w:val="1"/>
      <w:numFmt w:val="bullet"/>
      <w:lvlText w:val="o"/>
      <w:lvlJc w:val="left"/>
      <w:pPr>
        <w:ind w:left="1440" w:hanging="360"/>
      </w:pPr>
      <w:rPr>
        <w:rFonts w:ascii="Courier New" w:hAnsi="Courier New" w:hint="default"/>
      </w:rPr>
    </w:lvl>
    <w:lvl w:ilvl="2" w:tplc="8C3C52FE">
      <w:start w:val="1"/>
      <w:numFmt w:val="bullet"/>
      <w:lvlText w:val=""/>
      <w:lvlJc w:val="left"/>
      <w:pPr>
        <w:ind w:left="2160" w:hanging="360"/>
      </w:pPr>
      <w:rPr>
        <w:rFonts w:ascii="Wingdings" w:hAnsi="Wingdings" w:hint="default"/>
      </w:rPr>
    </w:lvl>
    <w:lvl w:ilvl="3" w:tplc="4F2EFC02">
      <w:start w:val="1"/>
      <w:numFmt w:val="bullet"/>
      <w:lvlText w:val=""/>
      <w:lvlJc w:val="left"/>
      <w:pPr>
        <w:ind w:left="2880" w:hanging="360"/>
      </w:pPr>
      <w:rPr>
        <w:rFonts w:ascii="Symbol" w:hAnsi="Symbol" w:hint="default"/>
      </w:rPr>
    </w:lvl>
    <w:lvl w:ilvl="4" w:tplc="68C24C60">
      <w:start w:val="1"/>
      <w:numFmt w:val="bullet"/>
      <w:lvlText w:val="o"/>
      <w:lvlJc w:val="left"/>
      <w:pPr>
        <w:ind w:left="3600" w:hanging="360"/>
      </w:pPr>
      <w:rPr>
        <w:rFonts w:ascii="Courier New" w:hAnsi="Courier New" w:hint="default"/>
      </w:rPr>
    </w:lvl>
    <w:lvl w:ilvl="5" w:tplc="7EB676D8">
      <w:start w:val="1"/>
      <w:numFmt w:val="bullet"/>
      <w:lvlText w:val=""/>
      <w:lvlJc w:val="left"/>
      <w:pPr>
        <w:ind w:left="4320" w:hanging="360"/>
      </w:pPr>
      <w:rPr>
        <w:rFonts w:ascii="Wingdings" w:hAnsi="Wingdings" w:hint="default"/>
      </w:rPr>
    </w:lvl>
    <w:lvl w:ilvl="6" w:tplc="A1608976">
      <w:start w:val="1"/>
      <w:numFmt w:val="bullet"/>
      <w:lvlText w:val=""/>
      <w:lvlJc w:val="left"/>
      <w:pPr>
        <w:ind w:left="5040" w:hanging="360"/>
      </w:pPr>
      <w:rPr>
        <w:rFonts w:ascii="Symbol" w:hAnsi="Symbol" w:hint="default"/>
      </w:rPr>
    </w:lvl>
    <w:lvl w:ilvl="7" w:tplc="195C369C">
      <w:start w:val="1"/>
      <w:numFmt w:val="bullet"/>
      <w:lvlText w:val="o"/>
      <w:lvlJc w:val="left"/>
      <w:pPr>
        <w:ind w:left="5760" w:hanging="360"/>
      </w:pPr>
      <w:rPr>
        <w:rFonts w:ascii="Courier New" w:hAnsi="Courier New" w:hint="default"/>
      </w:rPr>
    </w:lvl>
    <w:lvl w:ilvl="8" w:tplc="46685C4C">
      <w:start w:val="1"/>
      <w:numFmt w:val="bullet"/>
      <w:lvlText w:val=""/>
      <w:lvlJc w:val="left"/>
      <w:pPr>
        <w:ind w:left="6480" w:hanging="360"/>
      </w:pPr>
      <w:rPr>
        <w:rFonts w:ascii="Wingdings" w:hAnsi="Wingdings" w:hint="default"/>
      </w:rPr>
    </w:lvl>
  </w:abstractNum>
  <w:abstractNum w:abstractNumId="44" w15:restartNumberingAfterBreak="0">
    <w:nsid w:val="5B8E3247"/>
    <w:multiLevelType w:val="hybridMultilevel"/>
    <w:tmpl w:val="9F7249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6" w15:restartNumberingAfterBreak="0">
    <w:nsid w:val="5E6E5F6F"/>
    <w:multiLevelType w:val="hybridMultilevel"/>
    <w:tmpl w:val="E5569764"/>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2B4FA0"/>
    <w:multiLevelType w:val="hybridMultilevel"/>
    <w:tmpl w:val="07F24C24"/>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FFA3A73"/>
    <w:multiLevelType w:val="hybridMultilevel"/>
    <w:tmpl w:val="3E4EA394"/>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50" w15:restartNumberingAfterBreak="0">
    <w:nsid w:val="620F2440"/>
    <w:multiLevelType w:val="singleLevel"/>
    <w:tmpl w:val="6860A420"/>
    <w:lvl w:ilvl="0">
      <w:start w:val="1"/>
      <w:numFmt w:val="bullet"/>
      <w:pStyle w:val="Listepuces3"/>
      <w:lvlText w:val=""/>
      <w:lvlJc w:val="left"/>
      <w:pPr>
        <w:tabs>
          <w:tab w:val="num" w:pos="1485"/>
        </w:tabs>
        <w:ind w:left="1485" w:hanging="283"/>
      </w:pPr>
      <w:rPr>
        <w:rFonts w:ascii="Symbol" w:hAnsi="Symbol"/>
      </w:rPr>
    </w:lvl>
  </w:abstractNum>
  <w:abstractNum w:abstractNumId="51" w15:restartNumberingAfterBreak="0">
    <w:nsid w:val="66C8510B"/>
    <w:multiLevelType w:val="hybridMultilevel"/>
    <w:tmpl w:val="BC5A4888"/>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6B346B1A"/>
    <w:multiLevelType w:val="hybridMultilevel"/>
    <w:tmpl w:val="38CA16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BCBB138"/>
    <w:multiLevelType w:val="hybridMultilevel"/>
    <w:tmpl w:val="1F58D6F8"/>
    <w:lvl w:ilvl="0" w:tplc="E214C762">
      <w:start w:val="1"/>
      <w:numFmt w:val="bullet"/>
      <w:lvlText w:val=""/>
      <w:lvlJc w:val="left"/>
      <w:pPr>
        <w:ind w:left="720" w:hanging="360"/>
      </w:pPr>
      <w:rPr>
        <w:rFonts w:ascii="Symbol" w:hAnsi="Symbol" w:hint="default"/>
      </w:rPr>
    </w:lvl>
    <w:lvl w:ilvl="1" w:tplc="85080CA2">
      <w:start w:val="1"/>
      <w:numFmt w:val="bullet"/>
      <w:lvlText w:val="·"/>
      <w:lvlJc w:val="left"/>
      <w:pPr>
        <w:ind w:left="1440" w:hanging="360"/>
      </w:pPr>
      <w:rPr>
        <w:rFonts w:ascii="Symbol" w:hAnsi="Symbol" w:hint="default"/>
        <w:color w:val="auto"/>
      </w:rPr>
    </w:lvl>
    <w:lvl w:ilvl="2" w:tplc="3C4A6374">
      <w:start w:val="1"/>
      <w:numFmt w:val="bullet"/>
      <w:lvlText w:val=""/>
      <w:lvlJc w:val="left"/>
      <w:pPr>
        <w:ind w:left="2160" w:hanging="360"/>
      </w:pPr>
      <w:rPr>
        <w:rFonts w:ascii="Wingdings" w:hAnsi="Wingdings" w:hint="default"/>
      </w:rPr>
    </w:lvl>
    <w:lvl w:ilvl="3" w:tplc="B1AA4B94">
      <w:start w:val="1"/>
      <w:numFmt w:val="bullet"/>
      <w:lvlText w:val=""/>
      <w:lvlJc w:val="left"/>
      <w:pPr>
        <w:ind w:left="2880" w:hanging="360"/>
      </w:pPr>
      <w:rPr>
        <w:rFonts w:ascii="Symbol" w:hAnsi="Symbol" w:hint="default"/>
      </w:rPr>
    </w:lvl>
    <w:lvl w:ilvl="4" w:tplc="D166E400">
      <w:start w:val="1"/>
      <w:numFmt w:val="bullet"/>
      <w:lvlText w:val="o"/>
      <w:lvlJc w:val="left"/>
      <w:pPr>
        <w:ind w:left="3600" w:hanging="360"/>
      </w:pPr>
      <w:rPr>
        <w:rFonts w:ascii="Courier New" w:hAnsi="Courier New" w:hint="default"/>
      </w:rPr>
    </w:lvl>
    <w:lvl w:ilvl="5" w:tplc="61765BD8">
      <w:start w:val="1"/>
      <w:numFmt w:val="bullet"/>
      <w:lvlText w:val=""/>
      <w:lvlJc w:val="left"/>
      <w:pPr>
        <w:ind w:left="4320" w:hanging="360"/>
      </w:pPr>
      <w:rPr>
        <w:rFonts w:ascii="Wingdings" w:hAnsi="Wingdings" w:hint="default"/>
      </w:rPr>
    </w:lvl>
    <w:lvl w:ilvl="6" w:tplc="020CFAEA">
      <w:start w:val="1"/>
      <w:numFmt w:val="bullet"/>
      <w:lvlText w:val=""/>
      <w:lvlJc w:val="left"/>
      <w:pPr>
        <w:ind w:left="5040" w:hanging="360"/>
      </w:pPr>
      <w:rPr>
        <w:rFonts w:ascii="Symbol" w:hAnsi="Symbol" w:hint="default"/>
      </w:rPr>
    </w:lvl>
    <w:lvl w:ilvl="7" w:tplc="A8AEA010">
      <w:start w:val="1"/>
      <w:numFmt w:val="bullet"/>
      <w:lvlText w:val="o"/>
      <w:lvlJc w:val="left"/>
      <w:pPr>
        <w:ind w:left="5760" w:hanging="360"/>
      </w:pPr>
      <w:rPr>
        <w:rFonts w:ascii="Courier New" w:hAnsi="Courier New" w:hint="default"/>
      </w:rPr>
    </w:lvl>
    <w:lvl w:ilvl="8" w:tplc="13CA7D94">
      <w:start w:val="1"/>
      <w:numFmt w:val="bullet"/>
      <w:lvlText w:val=""/>
      <w:lvlJc w:val="left"/>
      <w:pPr>
        <w:ind w:left="6480" w:hanging="360"/>
      </w:pPr>
      <w:rPr>
        <w:rFonts w:ascii="Wingdings" w:hAnsi="Wingdings" w:hint="default"/>
      </w:rPr>
    </w:lvl>
  </w:abstractNum>
  <w:abstractNum w:abstractNumId="55" w15:restartNumberingAfterBreak="0">
    <w:nsid w:val="6DF118C0"/>
    <w:multiLevelType w:val="singleLevel"/>
    <w:tmpl w:val="B90C8B88"/>
    <w:lvl w:ilvl="0">
      <w:start w:val="1"/>
      <w:numFmt w:val="bullet"/>
      <w:pStyle w:val="Listepuces4"/>
      <w:lvlText w:val=""/>
      <w:lvlJc w:val="left"/>
      <w:pPr>
        <w:tabs>
          <w:tab w:val="num" w:pos="1485"/>
        </w:tabs>
        <w:ind w:left="1485" w:hanging="283"/>
      </w:pPr>
      <w:rPr>
        <w:rFonts w:ascii="Symbol" w:hAnsi="Symbol"/>
      </w:rPr>
    </w:lvl>
  </w:abstractNum>
  <w:abstractNum w:abstractNumId="56" w15:restartNumberingAfterBreak="0">
    <w:nsid w:val="71870A3C"/>
    <w:multiLevelType w:val="hybridMultilevel"/>
    <w:tmpl w:val="9190B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22304D7"/>
    <w:multiLevelType w:val="multilevel"/>
    <w:tmpl w:val="9DE2758E"/>
    <w:lvl w:ilvl="0">
      <w:start w:val="1"/>
      <w:numFmt w:val="decimal"/>
      <w:pStyle w:val="Listenumro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65567FA"/>
    <w:multiLevelType w:val="hybridMultilevel"/>
    <w:tmpl w:val="7F267714"/>
    <w:lvl w:ilvl="0" w:tplc="B04CF686">
      <w:numFmt w:val="bullet"/>
      <w:lvlText w:val=""/>
      <w:lvlJc w:val="left"/>
      <w:pPr>
        <w:ind w:left="2026" w:hanging="360"/>
      </w:pPr>
      <w:rPr>
        <w:rFonts w:ascii="Symbol" w:eastAsia="Symbol" w:hAnsi="Symbol" w:cs="Symbol" w:hint="default"/>
        <w:w w:val="100"/>
        <w:sz w:val="22"/>
        <w:szCs w:val="22"/>
        <w:lang w:val="fr-FR" w:eastAsia="fr-FR" w:bidi="fr-FR"/>
      </w:rPr>
    </w:lvl>
    <w:lvl w:ilvl="1" w:tplc="36584864">
      <w:numFmt w:val="bullet"/>
      <w:lvlText w:val="•"/>
      <w:lvlJc w:val="left"/>
      <w:pPr>
        <w:ind w:left="2940" w:hanging="360"/>
      </w:pPr>
      <w:rPr>
        <w:rFonts w:hint="default"/>
        <w:lang w:val="fr-FR" w:eastAsia="fr-FR" w:bidi="fr-FR"/>
      </w:rPr>
    </w:lvl>
    <w:lvl w:ilvl="2" w:tplc="70C247B6">
      <w:numFmt w:val="bullet"/>
      <w:lvlText w:val="•"/>
      <w:lvlJc w:val="left"/>
      <w:pPr>
        <w:ind w:left="3860" w:hanging="360"/>
      </w:pPr>
      <w:rPr>
        <w:rFonts w:hint="default"/>
        <w:lang w:val="fr-FR" w:eastAsia="fr-FR" w:bidi="fr-FR"/>
      </w:rPr>
    </w:lvl>
    <w:lvl w:ilvl="3" w:tplc="5F3C0102">
      <w:numFmt w:val="bullet"/>
      <w:lvlText w:val="•"/>
      <w:lvlJc w:val="left"/>
      <w:pPr>
        <w:ind w:left="4780" w:hanging="360"/>
      </w:pPr>
      <w:rPr>
        <w:rFonts w:hint="default"/>
        <w:lang w:val="fr-FR" w:eastAsia="fr-FR" w:bidi="fr-FR"/>
      </w:rPr>
    </w:lvl>
    <w:lvl w:ilvl="4" w:tplc="FB86E8E0">
      <w:numFmt w:val="bullet"/>
      <w:lvlText w:val="•"/>
      <w:lvlJc w:val="left"/>
      <w:pPr>
        <w:ind w:left="5700" w:hanging="360"/>
      </w:pPr>
      <w:rPr>
        <w:rFonts w:hint="default"/>
        <w:lang w:val="fr-FR" w:eastAsia="fr-FR" w:bidi="fr-FR"/>
      </w:rPr>
    </w:lvl>
    <w:lvl w:ilvl="5" w:tplc="75EAFDD6">
      <w:numFmt w:val="bullet"/>
      <w:lvlText w:val="•"/>
      <w:lvlJc w:val="left"/>
      <w:pPr>
        <w:ind w:left="6620" w:hanging="360"/>
      </w:pPr>
      <w:rPr>
        <w:rFonts w:hint="default"/>
        <w:lang w:val="fr-FR" w:eastAsia="fr-FR" w:bidi="fr-FR"/>
      </w:rPr>
    </w:lvl>
    <w:lvl w:ilvl="6" w:tplc="9C8AF1B0">
      <w:numFmt w:val="bullet"/>
      <w:lvlText w:val="•"/>
      <w:lvlJc w:val="left"/>
      <w:pPr>
        <w:ind w:left="7540" w:hanging="360"/>
      </w:pPr>
      <w:rPr>
        <w:rFonts w:hint="default"/>
        <w:lang w:val="fr-FR" w:eastAsia="fr-FR" w:bidi="fr-FR"/>
      </w:rPr>
    </w:lvl>
    <w:lvl w:ilvl="7" w:tplc="6BECDED2">
      <w:numFmt w:val="bullet"/>
      <w:lvlText w:val="•"/>
      <w:lvlJc w:val="left"/>
      <w:pPr>
        <w:ind w:left="8460" w:hanging="360"/>
      </w:pPr>
      <w:rPr>
        <w:rFonts w:hint="default"/>
        <w:lang w:val="fr-FR" w:eastAsia="fr-FR" w:bidi="fr-FR"/>
      </w:rPr>
    </w:lvl>
    <w:lvl w:ilvl="8" w:tplc="C7604928">
      <w:numFmt w:val="bullet"/>
      <w:lvlText w:val="•"/>
      <w:lvlJc w:val="left"/>
      <w:pPr>
        <w:ind w:left="9380" w:hanging="360"/>
      </w:pPr>
      <w:rPr>
        <w:rFonts w:hint="default"/>
        <w:lang w:val="fr-FR" w:eastAsia="fr-FR" w:bidi="fr-FR"/>
      </w:rPr>
    </w:lvl>
  </w:abstractNum>
  <w:abstractNum w:abstractNumId="60" w15:restartNumberingAfterBreak="0">
    <w:nsid w:val="79BF71E9"/>
    <w:multiLevelType w:val="hybridMultilevel"/>
    <w:tmpl w:val="B29A614E"/>
    <w:lvl w:ilvl="0" w:tplc="7E366B3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A625781"/>
    <w:multiLevelType w:val="hybridMultilevel"/>
    <w:tmpl w:val="8BDAA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7"/>
  </w:num>
  <w:num w:numId="3">
    <w:abstractNumId w:val="17"/>
  </w:num>
  <w:num w:numId="4">
    <w:abstractNumId w:val="59"/>
  </w:num>
  <w:num w:numId="5">
    <w:abstractNumId w:val="32"/>
  </w:num>
  <w:num w:numId="6">
    <w:abstractNumId w:val="2"/>
  </w:num>
  <w:num w:numId="7">
    <w:abstractNumId w:val="16"/>
  </w:num>
  <w:num w:numId="8">
    <w:abstractNumId w:val="60"/>
  </w:num>
  <w:num w:numId="9">
    <w:abstractNumId w:val="46"/>
  </w:num>
  <w:num w:numId="10">
    <w:abstractNumId w:val="7"/>
  </w:num>
  <w:num w:numId="11">
    <w:abstractNumId w:val="0"/>
  </w:num>
  <w:num w:numId="12">
    <w:abstractNumId w:val="56"/>
  </w:num>
  <w:num w:numId="13">
    <w:abstractNumId w:val="1"/>
  </w:num>
  <w:num w:numId="14">
    <w:abstractNumId w:val="44"/>
  </w:num>
  <w:num w:numId="15">
    <w:abstractNumId w:val="27"/>
  </w:num>
  <w:num w:numId="16">
    <w:abstractNumId w:val="35"/>
  </w:num>
  <w:num w:numId="17">
    <w:abstractNumId w:val="11"/>
  </w:num>
  <w:num w:numId="18">
    <w:abstractNumId w:val="21"/>
  </w:num>
  <w:num w:numId="19">
    <w:abstractNumId w:val="28"/>
  </w:num>
  <w:num w:numId="20">
    <w:abstractNumId w:val="51"/>
  </w:num>
  <w:num w:numId="21">
    <w:abstractNumId w:val="48"/>
  </w:num>
  <w:num w:numId="22">
    <w:abstractNumId w:val="40"/>
  </w:num>
  <w:num w:numId="23">
    <w:abstractNumId w:val="12"/>
  </w:num>
  <w:num w:numId="24">
    <w:abstractNumId w:val="61"/>
  </w:num>
  <w:num w:numId="25">
    <w:abstractNumId w:val="19"/>
  </w:num>
  <w:num w:numId="26">
    <w:abstractNumId w:val="58"/>
  </w:num>
  <w:num w:numId="27">
    <w:abstractNumId w:val="33"/>
  </w:num>
  <w:num w:numId="28">
    <w:abstractNumId w:val="34"/>
  </w:num>
  <w:num w:numId="29">
    <w:abstractNumId w:val="9"/>
  </w:num>
  <w:num w:numId="30">
    <w:abstractNumId w:val="52"/>
    <w:lvlOverride w:ilvl="0">
      <w:startOverride w:val="1"/>
    </w:lvlOverride>
  </w:num>
  <w:num w:numId="31">
    <w:abstractNumId w:val="31"/>
  </w:num>
  <w:num w:numId="32">
    <w:abstractNumId w:val="18"/>
  </w:num>
  <w:num w:numId="33">
    <w:abstractNumId w:val="30"/>
  </w:num>
  <w:num w:numId="34">
    <w:abstractNumId w:val="50"/>
  </w:num>
  <w:num w:numId="35">
    <w:abstractNumId w:val="55"/>
  </w:num>
  <w:num w:numId="36">
    <w:abstractNumId w:val="23"/>
  </w:num>
  <w:num w:numId="37">
    <w:abstractNumId w:val="49"/>
  </w:num>
  <w:num w:numId="38">
    <w:abstractNumId w:val="45"/>
  </w:num>
  <w:num w:numId="39">
    <w:abstractNumId w:val="38"/>
  </w:num>
  <w:num w:numId="40">
    <w:abstractNumId w:val="41"/>
  </w:num>
  <w:num w:numId="41">
    <w:abstractNumId w:val="13"/>
  </w:num>
  <w:num w:numId="42">
    <w:abstractNumId w:val="25"/>
  </w:num>
  <w:num w:numId="43">
    <w:abstractNumId w:val="6"/>
  </w:num>
  <w:num w:numId="44">
    <w:abstractNumId w:val="20"/>
  </w:num>
  <w:num w:numId="45">
    <w:abstractNumId w:val="57"/>
  </w:num>
  <w:num w:numId="46">
    <w:abstractNumId w:val="14"/>
  </w:num>
  <w:num w:numId="47">
    <w:abstractNumId w:val="54"/>
  </w:num>
  <w:num w:numId="48">
    <w:abstractNumId w:val="43"/>
  </w:num>
  <w:num w:numId="49">
    <w:abstractNumId w:val="24"/>
  </w:num>
  <w:num w:numId="50">
    <w:abstractNumId w:val="3"/>
  </w:num>
  <w:num w:numId="51">
    <w:abstractNumId w:val="5"/>
  </w:num>
  <w:num w:numId="52">
    <w:abstractNumId w:val="15"/>
  </w:num>
  <w:num w:numId="53">
    <w:abstractNumId w:val="42"/>
  </w:num>
  <w:num w:numId="54">
    <w:abstractNumId w:val="22"/>
  </w:num>
  <w:num w:numId="55">
    <w:abstractNumId w:val="29"/>
  </w:num>
  <w:num w:numId="56">
    <w:abstractNumId w:val="26"/>
  </w:num>
  <w:num w:numId="57">
    <w:abstractNumId w:val="37"/>
  </w:num>
  <w:num w:numId="58">
    <w:abstractNumId w:val="36"/>
  </w:num>
  <w:num w:numId="59">
    <w:abstractNumId w:val="8"/>
  </w:num>
  <w:num w:numId="60">
    <w:abstractNumId w:val="10"/>
  </w:num>
  <w:num w:numId="61">
    <w:abstractNumId w:val="53"/>
  </w:num>
  <w:num w:numId="62">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BB5"/>
    <w:rsid w:val="00001DFD"/>
    <w:rsid w:val="000178AF"/>
    <w:rsid w:val="000221EB"/>
    <w:rsid w:val="00025293"/>
    <w:rsid w:val="0002795F"/>
    <w:rsid w:val="00034044"/>
    <w:rsid w:val="00034DE1"/>
    <w:rsid w:val="00042F11"/>
    <w:rsid w:val="000445CB"/>
    <w:rsid w:val="0004688F"/>
    <w:rsid w:val="00046EB7"/>
    <w:rsid w:val="000750BE"/>
    <w:rsid w:val="000903B1"/>
    <w:rsid w:val="00096E57"/>
    <w:rsid w:val="000C6B69"/>
    <w:rsid w:val="000D2CB3"/>
    <w:rsid w:val="000D3B66"/>
    <w:rsid w:val="000D73D5"/>
    <w:rsid w:val="000F4B13"/>
    <w:rsid w:val="0010153D"/>
    <w:rsid w:val="00101A21"/>
    <w:rsid w:val="001037A4"/>
    <w:rsid w:val="0012316C"/>
    <w:rsid w:val="00126682"/>
    <w:rsid w:val="00146160"/>
    <w:rsid w:val="00150532"/>
    <w:rsid w:val="00155779"/>
    <w:rsid w:val="001645C3"/>
    <w:rsid w:val="00164783"/>
    <w:rsid w:val="0017396A"/>
    <w:rsid w:val="00192611"/>
    <w:rsid w:val="00196C54"/>
    <w:rsid w:val="00197A5A"/>
    <w:rsid w:val="001A3D88"/>
    <w:rsid w:val="001B4485"/>
    <w:rsid w:val="001C154A"/>
    <w:rsid w:val="001C3419"/>
    <w:rsid w:val="001C6951"/>
    <w:rsid w:val="00200E19"/>
    <w:rsid w:val="002157C8"/>
    <w:rsid w:val="00224A25"/>
    <w:rsid w:val="00240DC8"/>
    <w:rsid w:val="00242EBF"/>
    <w:rsid w:val="00262F5F"/>
    <w:rsid w:val="00273D18"/>
    <w:rsid w:val="00290C67"/>
    <w:rsid w:val="00291FC2"/>
    <w:rsid w:val="002C6F07"/>
    <w:rsid w:val="002C7C5A"/>
    <w:rsid w:val="002D0113"/>
    <w:rsid w:val="002D5BC6"/>
    <w:rsid w:val="002D6CBA"/>
    <w:rsid w:val="002F41CB"/>
    <w:rsid w:val="002F4B91"/>
    <w:rsid w:val="002F602E"/>
    <w:rsid w:val="002F7EFA"/>
    <w:rsid w:val="003038BE"/>
    <w:rsid w:val="0031422C"/>
    <w:rsid w:val="00327CEB"/>
    <w:rsid w:val="003518DC"/>
    <w:rsid w:val="003634EE"/>
    <w:rsid w:val="0037040F"/>
    <w:rsid w:val="00371806"/>
    <w:rsid w:val="0037282A"/>
    <w:rsid w:val="003868D1"/>
    <w:rsid w:val="003A1B4C"/>
    <w:rsid w:val="003A5F26"/>
    <w:rsid w:val="003B2C48"/>
    <w:rsid w:val="003C695C"/>
    <w:rsid w:val="003E669A"/>
    <w:rsid w:val="003E68DB"/>
    <w:rsid w:val="00414924"/>
    <w:rsid w:val="00416EB8"/>
    <w:rsid w:val="00421E82"/>
    <w:rsid w:val="00424886"/>
    <w:rsid w:val="00427ED7"/>
    <w:rsid w:val="00450972"/>
    <w:rsid w:val="004579F9"/>
    <w:rsid w:val="00462AE4"/>
    <w:rsid w:val="0046683C"/>
    <w:rsid w:val="00480F97"/>
    <w:rsid w:val="004A2C27"/>
    <w:rsid w:val="004A6791"/>
    <w:rsid w:val="004B406A"/>
    <w:rsid w:val="004C5752"/>
    <w:rsid w:val="004C7F55"/>
    <w:rsid w:val="004F0A69"/>
    <w:rsid w:val="00506886"/>
    <w:rsid w:val="0051341A"/>
    <w:rsid w:val="0052142F"/>
    <w:rsid w:val="00523408"/>
    <w:rsid w:val="00527CB5"/>
    <w:rsid w:val="00541DA1"/>
    <w:rsid w:val="00543B4A"/>
    <w:rsid w:val="005803B7"/>
    <w:rsid w:val="00580DFE"/>
    <w:rsid w:val="0058301B"/>
    <w:rsid w:val="005A77F6"/>
    <w:rsid w:val="005B3214"/>
    <w:rsid w:val="005C7C83"/>
    <w:rsid w:val="005D5DA0"/>
    <w:rsid w:val="005D6E01"/>
    <w:rsid w:val="005E0A66"/>
    <w:rsid w:val="00621FB2"/>
    <w:rsid w:val="0066063A"/>
    <w:rsid w:val="00676ABB"/>
    <w:rsid w:val="00677B63"/>
    <w:rsid w:val="00692611"/>
    <w:rsid w:val="006A0171"/>
    <w:rsid w:val="006A1F9F"/>
    <w:rsid w:val="006B7F80"/>
    <w:rsid w:val="006C3E2D"/>
    <w:rsid w:val="006C65D6"/>
    <w:rsid w:val="006D6095"/>
    <w:rsid w:val="006D76A3"/>
    <w:rsid w:val="006E1C99"/>
    <w:rsid w:val="006F5869"/>
    <w:rsid w:val="006F7012"/>
    <w:rsid w:val="00700658"/>
    <w:rsid w:val="00745AE7"/>
    <w:rsid w:val="00751A4E"/>
    <w:rsid w:val="00753123"/>
    <w:rsid w:val="007550CE"/>
    <w:rsid w:val="00771858"/>
    <w:rsid w:val="00774952"/>
    <w:rsid w:val="007775CF"/>
    <w:rsid w:val="007857AD"/>
    <w:rsid w:val="00786D03"/>
    <w:rsid w:val="00793B14"/>
    <w:rsid w:val="00796CFC"/>
    <w:rsid w:val="007A2C80"/>
    <w:rsid w:val="007D06F2"/>
    <w:rsid w:val="007D26F1"/>
    <w:rsid w:val="007F1DAB"/>
    <w:rsid w:val="007F5A8A"/>
    <w:rsid w:val="007F775F"/>
    <w:rsid w:val="0080062A"/>
    <w:rsid w:val="00806C6B"/>
    <w:rsid w:val="00806CBD"/>
    <w:rsid w:val="00814273"/>
    <w:rsid w:val="00821A5E"/>
    <w:rsid w:val="00841575"/>
    <w:rsid w:val="00860435"/>
    <w:rsid w:val="008620E8"/>
    <w:rsid w:val="00877699"/>
    <w:rsid w:val="008804AE"/>
    <w:rsid w:val="00892B3B"/>
    <w:rsid w:val="008C1149"/>
    <w:rsid w:val="008C38C0"/>
    <w:rsid w:val="008D59BD"/>
    <w:rsid w:val="008F07EC"/>
    <w:rsid w:val="00904832"/>
    <w:rsid w:val="00921C6A"/>
    <w:rsid w:val="009261DB"/>
    <w:rsid w:val="00933D14"/>
    <w:rsid w:val="00936AB4"/>
    <w:rsid w:val="0096390E"/>
    <w:rsid w:val="0096716F"/>
    <w:rsid w:val="009721FD"/>
    <w:rsid w:val="00976401"/>
    <w:rsid w:val="0099312F"/>
    <w:rsid w:val="009C0D13"/>
    <w:rsid w:val="009C228A"/>
    <w:rsid w:val="009D1DD4"/>
    <w:rsid w:val="009E340D"/>
    <w:rsid w:val="009F26B0"/>
    <w:rsid w:val="009F4428"/>
    <w:rsid w:val="009F5A1E"/>
    <w:rsid w:val="00A0551B"/>
    <w:rsid w:val="00A06D70"/>
    <w:rsid w:val="00A23952"/>
    <w:rsid w:val="00A25566"/>
    <w:rsid w:val="00A47019"/>
    <w:rsid w:val="00A5033E"/>
    <w:rsid w:val="00A51F12"/>
    <w:rsid w:val="00A55776"/>
    <w:rsid w:val="00A77D09"/>
    <w:rsid w:val="00AA6089"/>
    <w:rsid w:val="00AA61C0"/>
    <w:rsid w:val="00AB4F9B"/>
    <w:rsid w:val="00AB55B7"/>
    <w:rsid w:val="00AB5851"/>
    <w:rsid w:val="00AB5A67"/>
    <w:rsid w:val="00AB76B3"/>
    <w:rsid w:val="00AF3AF7"/>
    <w:rsid w:val="00B00EE2"/>
    <w:rsid w:val="00B0787E"/>
    <w:rsid w:val="00B2089A"/>
    <w:rsid w:val="00B47A26"/>
    <w:rsid w:val="00B62D28"/>
    <w:rsid w:val="00B631DF"/>
    <w:rsid w:val="00B745A1"/>
    <w:rsid w:val="00B74DA8"/>
    <w:rsid w:val="00BB209F"/>
    <w:rsid w:val="00BB4712"/>
    <w:rsid w:val="00BC00F1"/>
    <w:rsid w:val="00BC3FD5"/>
    <w:rsid w:val="00BD2C67"/>
    <w:rsid w:val="00BE7006"/>
    <w:rsid w:val="00C0788E"/>
    <w:rsid w:val="00C10400"/>
    <w:rsid w:val="00C20F9E"/>
    <w:rsid w:val="00C46216"/>
    <w:rsid w:val="00C5546D"/>
    <w:rsid w:val="00C56B52"/>
    <w:rsid w:val="00C625D3"/>
    <w:rsid w:val="00C7340A"/>
    <w:rsid w:val="00C81061"/>
    <w:rsid w:val="00C9199C"/>
    <w:rsid w:val="00C95F15"/>
    <w:rsid w:val="00CA4B10"/>
    <w:rsid w:val="00CC3762"/>
    <w:rsid w:val="00CD0601"/>
    <w:rsid w:val="00CD66BC"/>
    <w:rsid w:val="00CE1E09"/>
    <w:rsid w:val="00CE59E1"/>
    <w:rsid w:val="00CF1DE8"/>
    <w:rsid w:val="00D01598"/>
    <w:rsid w:val="00D02E57"/>
    <w:rsid w:val="00D06F1F"/>
    <w:rsid w:val="00D2392A"/>
    <w:rsid w:val="00D34F5F"/>
    <w:rsid w:val="00D513EC"/>
    <w:rsid w:val="00D51F93"/>
    <w:rsid w:val="00D64570"/>
    <w:rsid w:val="00D72986"/>
    <w:rsid w:val="00D863AE"/>
    <w:rsid w:val="00D93CD2"/>
    <w:rsid w:val="00DA3665"/>
    <w:rsid w:val="00DE52E0"/>
    <w:rsid w:val="00DE5ABB"/>
    <w:rsid w:val="00E00B68"/>
    <w:rsid w:val="00E06966"/>
    <w:rsid w:val="00E10787"/>
    <w:rsid w:val="00E137FC"/>
    <w:rsid w:val="00E1501A"/>
    <w:rsid w:val="00E16840"/>
    <w:rsid w:val="00E20523"/>
    <w:rsid w:val="00E438B8"/>
    <w:rsid w:val="00E56ACF"/>
    <w:rsid w:val="00E62718"/>
    <w:rsid w:val="00E736CC"/>
    <w:rsid w:val="00E851C6"/>
    <w:rsid w:val="00E95BE6"/>
    <w:rsid w:val="00EA0F97"/>
    <w:rsid w:val="00EA5183"/>
    <w:rsid w:val="00EB3050"/>
    <w:rsid w:val="00EC192F"/>
    <w:rsid w:val="00ED3B01"/>
    <w:rsid w:val="00EE5D64"/>
    <w:rsid w:val="00EF4211"/>
    <w:rsid w:val="00F00BF3"/>
    <w:rsid w:val="00F02A3A"/>
    <w:rsid w:val="00F1305D"/>
    <w:rsid w:val="00F34761"/>
    <w:rsid w:val="00F43C38"/>
    <w:rsid w:val="00F503D0"/>
    <w:rsid w:val="00F767E6"/>
    <w:rsid w:val="00F81615"/>
    <w:rsid w:val="00FA6414"/>
    <w:rsid w:val="00FB1881"/>
    <w:rsid w:val="00FD0BB5"/>
    <w:rsid w:val="00FD162C"/>
    <w:rsid w:val="00FD27F3"/>
    <w:rsid w:val="00FE0A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32AB5"/>
  <w15:chartTrackingRefBased/>
  <w15:docId w15:val="{3A549C7D-FE32-49D9-93D5-F51E297C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82A"/>
    <w:pPr>
      <w:spacing w:after="0" w:line="240" w:lineRule="auto"/>
    </w:pPr>
    <w:rPr>
      <w:rFonts w:ascii="Times New Roman" w:eastAsia="Times New Roman" w:hAnsi="Times New Roman" w:cs="Times New Roman"/>
      <w:snapToGrid w:val="0"/>
      <w:sz w:val="24"/>
      <w:szCs w:val="20"/>
      <w:lang w:eastAsia="fr-FR" w:bidi="fr-FR"/>
    </w:rPr>
  </w:style>
  <w:style w:type="paragraph" w:styleId="Titre1">
    <w:name w:val="heading 1"/>
    <w:basedOn w:val="Normal"/>
    <w:next w:val="Normal"/>
    <w:link w:val="Titre1Car"/>
    <w:qFormat/>
    <w:rsid w:val="002F602E"/>
    <w:pPr>
      <w:keepNext/>
      <w:keepLines/>
      <w:spacing w:before="240" w:line="259" w:lineRule="auto"/>
      <w:outlineLvl w:val="0"/>
    </w:pPr>
    <w:rPr>
      <w:rFonts w:asciiTheme="majorHAnsi" w:eastAsiaTheme="majorEastAsia" w:hAnsiTheme="majorHAnsi" w:cstheme="majorBidi"/>
      <w:snapToGrid/>
      <w:color w:val="2E74B5" w:themeColor="accent1" w:themeShade="BF"/>
      <w:sz w:val="32"/>
      <w:szCs w:val="32"/>
      <w:lang w:eastAsia="en-US" w:bidi="ar-SA"/>
    </w:rPr>
  </w:style>
  <w:style w:type="paragraph" w:styleId="Titre2">
    <w:name w:val="heading 2"/>
    <w:basedOn w:val="Normal"/>
    <w:next w:val="Normal"/>
    <w:link w:val="Titre2Car"/>
    <w:unhideWhenUsed/>
    <w:qFormat/>
    <w:rsid w:val="002F602E"/>
    <w:pPr>
      <w:keepNext/>
      <w:keepLines/>
      <w:spacing w:before="40" w:line="259" w:lineRule="auto"/>
      <w:outlineLvl w:val="1"/>
    </w:pPr>
    <w:rPr>
      <w:rFonts w:asciiTheme="majorHAnsi" w:eastAsiaTheme="majorEastAsia" w:hAnsiTheme="majorHAnsi" w:cstheme="majorBidi"/>
      <w:snapToGrid/>
      <w:color w:val="2E74B5" w:themeColor="accent1" w:themeShade="BF"/>
      <w:sz w:val="26"/>
      <w:szCs w:val="26"/>
      <w:lang w:eastAsia="en-US" w:bidi="ar-SA"/>
    </w:rPr>
  </w:style>
  <w:style w:type="paragraph" w:styleId="Titre3">
    <w:name w:val="heading 3"/>
    <w:basedOn w:val="Normal"/>
    <w:next w:val="Normal"/>
    <w:link w:val="Titre3Car"/>
    <w:qFormat/>
    <w:rsid w:val="006E1C99"/>
    <w:pPr>
      <w:keepNext/>
      <w:jc w:val="center"/>
      <w:outlineLvl w:val="2"/>
    </w:pPr>
    <w:rPr>
      <w:rFonts w:ascii="Arial" w:hAnsi="Arial"/>
      <w:b/>
      <w:color w:val="FF0000"/>
      <w:sz w:val="36"/>
    </w:rPr>
  </w:style>
  <w:style w:type="paragraph" w:styleId="Titre40">
    <w:name w:val="heading 4"/>
    <w:basedOn w:val="Normal"/>
    <w:next w:val="Normal"/>
    <w:link w:val="Titre4Car"/>
    <w:qFormat/>
    <w:rsid w:val="006E1C99"/>
    <w:pPr>
      <w:keepNext/>
      <w:numPr>
        <w:ilvl w:val="3"/>
        <w:numId w:val="27"/>
      </w:numPr>
      <w:spacing w:before="240" w:after="60"/>
      <w:outlineLvl w:val="3"/>
    </w:pPr>
    <w:rPr>
      <w:rFonts w:ascii="Arial" w:hAnsi="Arial"/>
      <w:b/>
    </w:rPr>
  </w:style>
  <w:style w:type="paragraph" w:styleId="Titre5">
    <w:name w:val="heading 5"/>
    <w:basedOn w:val="Normal"/>
    <w:next w:val="Normal"/>
    <w:link w:val="Titre5Car"/>
    <w:qFormat/>
    <w:rsid w:val="006E1C99"/>
    <w:pPr>
      <w:keepNext/>
      <w:jc w:val="both"/>
      <w:outlineLvl w:val="4"/>
    </w:pPr>
    <w:rPr>
      <w:rFonts w:ascii="Arial" w:hAnsi="Arial"/>
      <w:b/>
      <w:sz w:val="20"/>
    </w:rPr>
  </w:style>
  <w:style w:type="paragraph" w:styleId="Titre7">
    <w:name w:val="heading 7"/>
    <w:basedOn w:val="Normal"/>
    <w:next w:val="Normal"/>
    <w:link w:val="Titre7Car"/>
    <w:qFormat/>
    <w:rsid w:val="006E1C99"/>
    <w:pPr>
      <w:keepNext/>
      <w:jc w:val="center"/>
      <w:outlineLvl w:val="6"/>
    </w:pPr>
    <w:rPr>
      <w:rFonts w:ascii="Arial" w:hAnsi="Arial"/>
      <w:b/>
      <w:color w:val="008000"/>
      <w:sz w:val="32"/>
    </w:rPr>
  </w:style>
  <w:style w:type="paragraph" w:styleId="Titre8">
    <w:name w:val="heading 8"/>
    <w:basedOn w:val="Normal"/>
    <w:next w:val="Normal"/>
    <w:link w:val="Titre8Car"/>
    <w:qFormat/>
    <w:rsid w:val="006E1C99"/>
    <w:pPr>
      <w:keepNext/>
      <w:numPr>
        <w:numId w:val="26"/>
      </w:numPr>
      <w:jc w:val="both"/>
      <w:outlineLvl w:val="7"/>
    </w:pPr>
    <w:rPr>
      <w:rFonts w:ascii="Arial" w:hAnsi="Arial"/>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F602E"/>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rsid w:val="002F602E"/>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nhideWhenUsed/>
    <w:rsid w:val="00FD0BB5"/>
    <w:pPr>
      <w:tabs>
        <w:tab w:val="center" w:pos="4536"/>
        <w:tab w:val="right" w:pos="9072"/>
      </w:tabs>
    </w:pPr>
  </w:style>
  <w:style w:type="character" w:customStyle="1" w:styleId="En-tteCar">
    <w:name w:val="En-tête Car"/>
    <w:basedOn w:val="Policepardfaut"/>
    <w:link w:val="En-tte"/>
    <w:rsid w:val="00FD0BB5"/>
  </w:style>
  <w:style w:type="paragraph" w:styleId="Pieddepage">
    <w:name w:val="footer"/>
    <w:basedOn w:val="Normal"/>
    <w:link w:val="PieddepageCar"/>
    <w:uiPriority w:val="99"/>
    <w:unhideWhenUsed/>
    <w:rsid w:val="00FD0BB5"/>
    <w:pPr>
      <w:tabs>
        <w:tab w:val="center" w:pos="4536"/>
        <w:tab w:val="right" w:pos="9072"/>
      </w:tabs>
    </w:pPr>
  </w:style>
  <w:style w:type="character" w:customStyle="1" w:styleId="PieddepageCar">
    <w:name w:val="Pied de page Car"/>
    <w:basedOn w:val="Policepardfaut"/>
    <w:link w:val="Pieddepage"/>
    <w:uiPriority w:val="99"/>
    <w:rsid w:val="00FD0BB5"/>
  </w:style>
  <w:style w:type="character" w:styleId="Marquedecommentaire">
    <w:name w:val="annotation reference"/>
    <w:basedOn w:val="Policepardfaut"/>
    <w:uiPriority w:val="99"/>
    <w:unhideWhenUsed/>
    <w:rsid w:val="00FD0BB5"/>
    <w:rPr>
      <w:sz w:val="16"/>
      <w:szCs w:val="16"/>
    </w:rPr>
  </w:style>
  <w:style w:type="paragraph" w:styleId="Commentaire">
    <w:name w:val="annotation text"/>
    <w:basedOn w:val="Normal"/>
    <w:link w:val="CommentaireCar"/>
    <w:uiPriority w:val="99"/>
    <w:unhideWhenUsed/>
    <w:rsid w:val="00FD0BB5"/>
    <w:rPr>
      <w:sz w:val="20"/>
    </w:rPr>
  </w:style>
  <w:style w:type="character" w:customStyle="1" w:styleId="CommentaireCar">
    <w:name w:val="Commentaire Car"/>
    <w:basedOn w:val="Policepardfaut"/>
    <w:link w:val="Commentaire"/>
    <w:uiPriority w:val="99"/>
    <w:rsid w:val="00FD0BB5"/>
    <w:rPr>
      <w:rFonts w:ascii="Times New Roman" w:eastAsia="Times New Roman" w:hAnsi="Times New Roman" w:cs="Times New Roman"/>
      <w:snapToGrid w:val="0"/>
      <w:sz w:val="20"/>
      <w:szCs w:val="20"/>
      <w:lang w:eastAsia="fr-FR" w:bidi="fr-FR"/>
    </w:rPr>
  </w:style>
  <w:style w:type="paragraph" w:styleId="Textedebulles">
    <w:name w:val="Balloon Text"/>
    <w:basedOn w:val="Normal"/>
    <w:link w:val="TextedebullesCar"/>
    <w:semiHidden/>
    <w:unhideWhenUsed/>
    <w:rsid w:val="00FD0BB5"/>
    <w:rPr>
      <w:rFonts w:ascii="Segoe UI" w:hAnsi="Segoe UI" w:cs="Segoe UI"/>
      <w:sz w:val="18"/>
      <w:szCs w:val="18"/>
    </w:rPr>
  </w:style>
  <w:style w:type="character" w:customStyle="1" w:styleId="TextedebullesCar">
    <w:name w:val="Texte de bulles Car"/>
    <w:basedOn w:val="Policepardfaut"/>
    <w:link w:val="Textedebulles"/>
    <w:semiHidden/>
    <w:rsid w:val="00FD0BB5"/>
    <w:rPr>
      <w:rFonts w:ascii="Segoe UI" w:eastAsia="Times New Roman" w:hAnsi="Segoe UI" w:cs="Segoe UI"/>
      <w:snapToGrid w:val="0"/>
      <w:sz w:val="18"/>
      <w:szCs w:val="18"/>
      <w:lang w:eastAsia="fr-FR" w:bidi="fr-FR"/>
    </w:rPr>
  </w:style>
  <w:style w:type="table" w:styleId="Grilledutableau">
    <w:name w:val="Table Grid"/>
    <w:basedOn w:val="TableauNormal"/>
    <w:uiPriority w:val="99"/>
    <w:rsid w:val="00C56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qFormat/>
    <w:rsid w:val="00DE5ABB"/>
    <w:rPr>
      <w:sz w:val="20"/>
    </w:rPr>
  </w:style>
  <w:style w:type="character" w:customStyle="1" w:styleId="NotedebasdepageCar">
    <w:name w:val="Note de bas de page Car"/>
    <w:basedOn w:val="Policepardfaut"/>
    <w:link w:val="Notedebasdepage"/>
    <w:uiPriority w:val="99"/>
    <w:semiHidden/>
    <w:rsid w:val="00DE5ABB"/>
    <w:rPr>
      <w:rFonts w:ascii="Times New Roman" w:eastAsia="Times New Roman" w:hAnsi="Times New Roman" w:cs="Times New Roman"/>
      <w:snapToGrid w:val="0"/>
      <w:sz w:val="20"/>
      <w:szCs w:val="20"/>
      <w:lang w:eastAsia="fr-FR" w:bidi="fr-FR"/>
    </w:rPr>
  </w:style>
  <w:style w:type="character" w:styleId="Appelnotedebasdep">
    <w:name w:val="footnote reference"/>
    <w:semiHidden/>
    <w:rsid w:val="00DE5ABB"/>
    <w:rPr>
      <w:vertAlign w:val="superscript"/>
    </w:rPr>
  </w:style>
  <w:style w:type="paragraph" w:styleId="Paragraphedeliste">
    <w:name w:val="List Paragraph"/>
    <w:aliases w:val="lp1,Liste à puce,Level 1 Puce,Puces,Bullet List,FooterText,List Paragraph1,numbered,Bulletr List Paragraph,列?出?段?落,列?出?段?落1,Liste à puce - Normal,EDF_Paragraphe,R1,Use Case List Paragraph,Bullet Points,Liste Paragraf,Citation List"/>
    <w:basedOn w:val="Normal"/>
    <w:link w:val="ParagraphedelisteCar"/>
    <w:uiPriority w:val="34"/>
    <w:qFormat/>
    <w:rsid w:val="002F602E"/>
    <w:pPr>
      <w:spacing w:after="160" w:line="259" w:lineRule="auto"/>
      <w:ind w:left="720"/>
      <w:contextualSpacing/>
    </w:pPr>
    <w:rPr>
      <w:rFonts w:asciiTheme="minorHAnsi" w:eastAsiaTheme="minorHAnsi" w:hAnsiTheme="minorHAnsi" w:cstheme="minorBidi"/>
      <w:snapToGrid/>
      <w:sz w:val="22"/>
      <w:szCs w:val="22"/>
      <w:lang w:eastAsia="en-US" w:bidi="ar-SA"/>
    </w:rPr>
  </w:style>
  <w:style w:type="character" w:customStyle="1" w:styleId="ParagraphedelisteCar">
    <w:name w:val="Paragraphe de liste Car"/>
    <w:aliases w:val="lp1 Car,Liste à puce Car,Level 1 Puce Car,Puces Car,Bullet List Car,FooterText Car,List Paragraph1 Car,numbered Car,Bulletr List Paragraph Car,列?出?段?落 Car,列?出?段?落1 Car,Liste à puce - Normal Car,EDF_Paragraphe Car,R1 Car,Premier Car"/>
    <w:basedOn w:val="Policepardfaut"/>
    <w:link w:val="Paragraphedeliste"/>
    <w:uiPriority w:val="34"/>
    <w:qFormat/>
    <w:rsid w:val="002F602E"/>
  </w:style>
  <w:style w:type="character" w:customStyle="1" w:styleId="ObjetducommentaireCar">
    <w:name w:val="Objet du commentaire Car"/>
    <w:basedOn w:val="CommentaireCar"/>
    <w:link w:val="Objetducommentaire"/>
    <w:semiHidden/>
    <w:rsid w:val="002F602E"/>
    <w:rPr>
      <w:rFonts w:ascii="Times New Roman" w:eastAsia="Times New Roman" w:hAnsi="Times New Roman" w:cs="Times New Roman"/>
      <w:b/>
      <w:bCs/>
      <w:snapToGrid/>
      <w:sz w:val="20"/>
      <w:szCs w:val="20"/>
      <w:lang w:eastAsia="fr-FR" w:bidi="fr-FR"/>
    </w:rPr>
  </w:style>
  <w:style w:type="paragraph" w:styleId="Objetducommentaire">
    <w:name w:val="annotation subject"/>
    <w:basedOn w:val="Commentaire"/>
    <w:next w:val="Commentaire"/>
    <w:link w:val="ObjetducommentaireCar"/>
    <w:semiHidden/>
    <w:unhideWhenUsed/>
    <w:rsid w:val="002F602E"/>
    <w:pPr>
      <w:spacing w:after="160"/>
    </w:pPr>
    <w:rPr>
      <w:rFonts w:asciiTheme="minorHAnsi" w:eastAsiaTheme="minorHAnsi" w:hAnsiTheme="minorHAnsi" w:cstheme="minorBidi"/>
      <w:b/>
      <w:bCs/>
      <w:snapToGrid/>
      <w:lang w:eastAsia="en-US" w:bidi="ar-SA"/>
    </w:rPr>
  </w:style>
  <w:style w:type="paragraph" w:styleId="Corpsdetexte">
    <w:name w:val="Body Text"/>
    <w:basedOn w:val="Normal"/>
    <w:link w:val="CorpsdetexteCar"/>
    <w:qFormat/>
    <w:rsid w:val="002F602E"/>
    <w:pPr>
      <w:widowControl w:val="0"/>
      <w:autoSpaceDE w:val="0"/>
      <w:autoSpaceDN w:val="0"/>
    </w:pPr>
    <w:rPr>
      <w:rFonts w:ascii="Calibri" w:eastAsia="Calibri" w:hAnsi="Calibri" w:cs="Calibri"/>
      <w:snapToGrid/>
      <w:sz w:val="22"/>
      <w:szCs w:val="22"/>
    </w:rPr>
  </w:style>
  <w:style w:type="character" w:customStyle="1" w:styleId="CorpsdetexteCar">
    <w:name w:val="Corps de texte Car"/>
    <w:basedOn w:val="Policepardfaut"/>
    <w:link w:val="Corpsdetexte"/>
    <w:rsid w:val="002F602E"/>
    <w:rPr>
      <w:rFonts w:ascii="Calibri" w:eastAsia="Calibri" w:hAnsi="Calibri" w:cs="Calibri"/>
      <w:lang w:eastAsia="fr-FR" w:bidi="fr-FR"/>
    </w:rPr>
  </w:style>
  <w:style w:type="table" w:customStyle="1" w:styleId="Grilledutableau3">
    <w:name w:val="Grille du tableau3"/>
    <w:basedOn w:val="TableauNormal"/>
    <w:next w:val="Grilledutableau"/>
    <w:uiPriority w:val="39"/>
    <w:rsid w:val="002F6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31">
    <w:name w:val="Tableau Grille 4 - Accentuation 31"/>
    <w:basedOn w:val="TableauNormal"/>
    <w:next w:val="TableauGrille4-Accentuation3"/>
    <w:uiPriority w:val="49"/>
    <w:rsid w:val="002F602E"/>
    <w:pPr>
      <w:spacing w:before="120" w:after="0" w:line="240" w:lineRule="auto"/>
    </w:pPr>
    <w:rPr>
      <w:rFonts w:ascii="Arial" w:eastAsia="Arial" w:hAnsi="Arial" w:cs="Arial"/>
      <w:color w:val="000000"/>
      <w:szCs w:val="24"/>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3">
    <w:name w:val="Grid Table 4 Accent 3"/>
    <w:basedOn w:val="TableauNormal"/>
    <w:uiPriority w:val="49"/>
    <w:rsid w:val="002F602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En-ttedetabledesmatires">
    <w:name w:val="TOC Heading"/>
    <w:basedOn w:val="Titre1"/>
    <w:next w:val="Normal"/>
    <w:uiPriority w:val="39"/>
    <w:unhideWhenUsed/>
    <w:qFormat/>
    <w:rsid w:val="002F602E"/>
    <w:pPr>
      <w:outlineLvl w:val="9"/>
    </w:pPr>
    <w:rPr>
      <w:lang w:eastAsia="fr-FR"/>
    </w:rPr>
  </w:style>
  <w:style w:type="paragraph" w:styleId="TM1">
    <w:name w:val="toc 1"/>
    <w:basedOn w:val="Normal"/>
    <w:next w:val="Normal"/>
    <w:autoRedefine/>
    <w:uiPriority w:val="39"/>
    <w:unhideWhenUsed/>
    <w:rsid w:val="002F602E"/>
    <w:pPr>
      <w:spacing w:after="100" w:line="259" w:lineRule="auto"/>
    </w:pPr>
    <w:rPr>
      <w:rFonts w:asciiTheme="minorHAnsi" w:eastAsiaTheme="minorHAnsi" w:hAnsiTheme="minorHAnsi" w:cstheme="minorBidi"/>
      <w:snapToGrid/>
      <w:sz w:val="22"/>
      <w:szCs w:val="22"/>
      <w:lang w:eastAsia="en-US" w:bidi="ar-SA"/>
    </w:rPr>
  </w:style>
  <w:style w:type="paragraph" w:styleId="TM2">
    <w:name w:val="toc 2"/>
    <w:basedOn w:val="Normal"/>
    <w:next w:val="Normal"/>
    <w:autoRedefine/>
    <w:uiPriority w:val="39"/>
    <w:unhideWhenUsed/>
    <w:rsid w:val="002F602E"/>
    <w:pPr>
      <w:spacing w:after="100" w:line="259" w:lineRule="auto"/>
      <w:ind w:left="220"/>
    </w:pPr>
    <w:rPr>
      <w:rFonts w:asciiTheme="minorHAnsi" w:eastAsiaTheme="minorHAnsi" w:hAnsiTheme="minorHAnsi" w:cstheme="minorBidi"/>
      <w:snapToGrid/>
      <w:sz w:val="22"/>
      <w:szCs w:val="22"/>
      <w:lang w:eastAsia="en-US" w:bidi="ar-SA"/>
    </w:rPr>
  </w:style>
  <w:style w:type="paragraph" w:styleId="TM3">
    <w:name w:val="toc 3"/>
    <w:basedOn w:val="Normal"/>
    <w:next w:val="Normal"/>
    <w:autoRedefine/>
    <w:uiPriority w:val="39"/>
    <w:unhideWhenUsed/>
    <w:rsid w:val="002F602E"/>
    <w:pPr>
      <w:spacing w:after="100" w:line="259" w:lineRule="auto"/>
      <w:ind w:left="440"/>
    </w:pPr>
    <w:rPr>
      <w:rFonts w:asciiTheme="minorHAnsi" w:eastAsiaTheme="minorEastAsia" w:hAnsiTheme="minorHAnsi" w:cstheme="minorBidi"/>
      <w:snapToGrid/>
      <w:sz w:val="22"/>
      <w:szCs w:val="22"/>
      <w:lang w:bidi="ar-SA"/>
    </w:rPr>
  </w:style>
  <w:style w:type="paragraph" w:styleId="TM4">
    <w:name w:val="toc 4"/>
    <w:basedOn w:val="Normal"/>
    <w:next w:val="Normal"/>
    <w:autoRedefine/>
    <w:uiPriority w:val="39"/>
    <w:unhideWhenUsed/>
    <w:rsid w:val="002F602E"/>
    <w:pPr>
      <w:spacing w:after="100" w:line="259" w:lineRule="auto"/>
      <w:ind w:left="660"/>
    </w:pPr>
    <w:rPr>
      <w:rFonts w:asciiTheme="minorHAnsi" w:eastAsiaTheme="minorEastAsia" w:hAnsiTheme="minorHAnsi" w:cstheme="minorBidi"/>
      <w:snapToGrid/>
      <w:sz w:val="22"/>
      <w:szCs w:val="22"/>
      <w:lang w:bidi="ar-SA"/>
    </w:rPr>
  </w:style>
  <w:style w:type="paragraph" w:styleId="TM5">
    <w:name w:val="toc 5"/>
    <w:basedOn w:val="Normal"/>
    <w:next w:val="Normal"/>
    <w:autoRedefine/>
    <w:uiPriority w:val="39"/>
    <w:unhideWhenUsed/>
    <w:rsid w:val="002F602E"/>
    <w:pPr>
      <w:spacing w:after="100" w:line="259" w:lineRule="auto"/>
      <w:ind w:left="880"/>
    </w:pPr>
    <w:rPr>
      <w:rFonts w:asciiTheme="minorHAnsi" w:eastAsiaTheme="minorEastAsia" w:hAnsiTheme="minorHAnsi" w:cstheme="minorBidi"/>
      <w:snapToGrid/>
      <w:sz w:val="22"/>
      <w:szCs w:val="22"/>
      <w:lang w:bidi="ar-SA"/>
    </w:rPr>
  </w:style>
  <w:style w:type="paragraph" w:styleId="TM6">
    <w:name w:val="toc 6"/>
    <w:basedOn w:val="Normal"/>
    <w:next w:val="Normal"/>
    <w:autoRedefine/>
    <w:uiPriority w:val="39"/>
    <w:unhideWhenUsed/>
    <w:rsid w:val="002F602E"/>
    <w:pPr>
      <w:spacing w:after="100" w:line="259" w:lineRule="auto"/>
      <w:ind w:left="1100"/>
    </w:pPr>
    <w:rPr>
      <w:rFonts w:asciiTheme="minorHAnsi" w:eastAsiaTheme="minorEastAsia" w:hAnsiTheme="minorHAnsi" w:cstheme="minorBidi"/>
      <w:snapToGrid/>
      <w:sz w:val="22"/>
      <w:szCs w:val="22"/>
      <w:lang w:bidi="ar-SA"/>
    </w:rPr>
  </w:style>
  <w:style w:type="paragraph" w:styleId="TM7">
    <w:name w:val="toc 7"/>
    <w:basedOn w:val="Normal"/>
    <w:next w:val="Normal"/>
    <w:autoRedefine/>
    <w:uiPriority w:val="39"/>
    <w:unhideWhenUsed/>
    <w:rsid w:val="002F602E"/>
    <w:pPr>
      <w:spacing w:after="100" w:line="259" w:lineRule="auto"/>
      <w:ind w:left="1320"/>
    </w:pPr>
    <w:rPr>
      <w:rFonts w:asciiTheme="minorHAnsi" w:eastAsiaTheme="minorEastAsia" w:hAnsiTheme="minorHAnsi" w:cstheme="minorBidi"/>
      <w:snapToGrid/>
      <w:sz w:val="22"/>
      <w:szCs w:val="22"/>
      <w:lang w:bidi="ar-SA"/>
    </w:rPr>
  </w:style>
  <w:style w:type="paragraph" w:styleId="TM8">
    <w:name w:val="toc 8"/>
    <w:basedOn w:val="Normal"/>
    <w:next w:val="Normal"/>
    <w:autoRedefine/>
    <w:uiPriority w:val="39"/>
    <w:unhideWhenUsed/>
    <w:rsid w:val="002F602E"/>
    <w:pPr>
      <w:spacing w:after="100" w:line="259" w:lineRule="auto"/>
      <w:ind w:left="1540"/>
    </w:pPr>
    <w:rPr>
      <w:rFonts w:asciiTheme="minorHAnsi" w:eastAsiaTheme="minorEastAsia" w:hAnsiTheme="minorHAnsi" w:cstheme="minorBidi"/>
      <w:snapToGrid/>
      <w:sz w:val="22"/>
      <w:szCs w:val="22"/>
      <w:lang w:bidi="ar-SA"/>
    </w:rPr>
  </w:style>
  <w:style w:type="paragraph" w:styleId="TM9">
    <w:name w:val="toc 9"/>
    <w:basedOn w:val="Normal"/>
    <w:next w:val="Normal"/>
    <w:autoRedefine/>
    <w:uiPriority w:val="39"/>
    <w:unhideWhenUsed/>
    <w:rsid w:val="002F602E"/>
    <w:pPr>
      <w:spacing w:after="100" w:line="259" w:lineRule="auto"/>
      <w:ind w:left="1760"/>
    </w:pPr>
    <w:rPr>
      <w:rFonts w:asciiTheme="minorHAnsi" w:eastAsiaTheme="minorEastAsia" w:hAnsiTheme="minorHAnsi" w:cstheme="minorBidi"/>
      <w:snapToGrid/>
      <w:sz w:val="22"/>
      <w:szCs w:val="22"/>
      <w:lang w:bidi="ar-SA"/>
    </w:rPr>
  </w:style>
  <w:style w:type="character" w:styleId="Lienhypertexte">
    <w:name w:val="Hyperlink"/>
    <w:basedOn w:val="Policepardfaut"/>
    <w:uiPriority w:val="99"/>
    <w:unhideWhenUsed/>
    <w:rsid w:val="002F602E"/>
    <w:rPr>
      <w:color w:val="0563C1" w:themeColor="hyperlink"/>
      <w:u w:val="single"/>
    </w:rPr>
  </w:style>
  <w:style w:type="table" w:customStyle="1" w:styleId="Grilledutableau2">
    <w:name w:val="Grille du tableau2"/>
    <w:basedOn w:val="TableauNormal"/>
    <w:next w:val="Grilledutableau"/>
    <w:uiPriority w:val="99"/>
    <w:rsid w:val="00677B63"/>
    <w:pPr>
      <w:spacing w:after="0" w:line="240" w:lineRule="auto"/>
    </w:pPr>
    <w:rPr>
      <w:rFonts w:ascii="Calibri" w:eastAsia="Times New Roman" w:hAnsi="Calibri" w:cs="Times New Roman"/>
      <w:sz w:val="20"/>
      <w:szCs w:val="24"/>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idence1">
    <w:name w:val="evidence1"/>
    <w:basedOn w:val="Normal"/>
    <w:rsid w:val="002F41CB"/>
    <w:pPr>
      <w:spacing w:line="360" w:lineRule="auto"/>
      <w:ind w:left="1134" w:hanging="283"/>
      <w:jc w:val="both"/>
    </w:pPr>
    <w:rPr>
      <w:rFonts w:ascii="Arial" w:hAnsi="Arial" w:cs="Arial"/>
      <w:snapToGrid/>
      <w:sz w:val="20"/>
    </w:rPr>
  </w:style>
  <w:style w:type="character" w:customStyle="1" w:styleId="Titre3Car">
    <w:name w:val="Titre 3 Car"/>
    <w:basedOn w:val="Policepardfaut"/>
    <w:link w:val="Titre3"/>
    <w:rsid w:val="006E1C99"/>
    <w:rPr>
      <w:rFonts w:ascii="Arial" w:eastAsia="Times New Roman" w:hAnsi="Arial" w:cs="Times New Roman"/>
      <w:b/>
      <w:snapToGrid w:val="0"/>
      <w:color w:val="FF0000"/>
      <w:sz w:val="36"/>
      <w:szCs w:val="20"/>
      <w:lang w:eastAsia="fr-FR" w:bidi="fr-FR"/>
    </w:rPr>
  </w:style>
  <w:style w:type="character" w:customStyle="1" w:styleId="Titre4Car">
    <w:name w:val="Titre 4 Car"/>
    <w:basedOn w:val="Policepardfaut"/>
    <w:link w:val="Titre40"/>
    <w:rsid w:val="006E1C99"/>
    <w:rPr>
      <w:rFonts w:ascii="Arial" w:eastAsia="Times New Roman" w:hAnsi="Arial" w:cs="Times New Roman"/>
      <w:b/>
      <w:snapToGrid w:val="0"/>
      <w:sz w:val="24"/>
      <w:szCs w:val="20"/>
      <w:lang w:eastAsia="fr-FR" w:bidi="fr-FR"/>
    </w:rPr>
  </w:style>
  <w:style w:type="character" w:customStyle="1" w:styleId="Titre5Car">
    <w:name w:val="Titre 5 Car"/>
    <w:basedOn w:val="Policepardfaut"/>
    <w:link w:val="Titre5"/>
    <w:rsid w:val="006E1C99"/>
    <w:rPr>
      <w:rFonts w:ascii="Arial" w:eastAsia="Times New Roman" w:hAnsi="Arial" w:cs="Times New Roman"/>
      <w:b/>
      <w:snapToGrid w:val="0"/>
      <w:sz w:val="20"/>
      <w:szCs w:val="20"/>
      <w:lang w:eastAsia="fr-FR" w:bidi="fr-FR"/>
    </w:rPr>
  </w:style>
  <w:style w:type="character" w:customStyle="1" w:styleId="Titre7Car">
    <w:name w:val="Titre 7 Car"/>
    <w:basedOn w:val="Policepardfaut"/>
    <w:link w:val="Titre7"/>
    <w:rsid w:val="006E1C99"/>
    <w:rPr>
      <w:rFonts w:ascii="Arial" w:eastAsia="Times New Roman" w:hAnsi="Arial" w:cs="Times New Roman"/>
      <w:b/>
      <w:snapToGrid w:val="0"/>
      <w:color w:val="008000"/>
      <w:sz w:val="32"/>
      <w:szCs w:val="20"/>
      <w:lang w:eastAsia="fr-FR" w:bidi="fr-FR"/>
    </w:rPr>
  </w:style>
  <w:style w:type="character" w:customStyle="1" w:styleId="Titre8Car">
    <w:name w:val="Titre 8 Car"/>
    <w:basedOn w:val="Policepardfaut"/>
    <w:link w:val="Titre8"/>
    <w:rsid w:val="006E1C99"/>
    <w:rPr>
      <w:rFonts w:ascii="Arial" w:eastAsia="Times New Roman" w:hAnsi="Arial" w:cs="Times New Roman"/>
      <w:b/>
      <w:snapToGrid w:val="0"/>
      <w:sz w:val="24"/>
      <w:szCs w:val="20"/>
      <w:lang w:eastAsia="fr-FR" w:bidi="fr-FR"/>
    </w:rPr>
  </w:style>
  <w:style w:type="paragraph" w:customStyle="1" w:styleId="oddl-nadpis">
    <w:name w:val="oddíl-nadpis"/>
    <w:basedOn w:val="Normal"/>
    <w:rsid w:val="006E1C99"/>
    <w:pPr>
      <w:keepNext/>
      <w:widowControl w:val="0"/>
      <w:tabs>
        <w:tab w:val="left" w:pos="567"/>
      </w:tabs>
      <w:spacing w:before="240" w:line="240" w:lineRule="exact"/>
    </w:pPr>
    <w:rPr>
      <w:rFonts w:ascii="Arial" w:hAnsi="Arial"/>
      <w:b/>
    </w:rPr>
  </w:style>
  <w:style w:type="paragraph" w:customStyle="1" w:styleId="text-3mezera">
    <w:name w:val="text - 3 mezera"/>
    <w:basedOn w:val="Normal"/>
    <w:rsid w:val="006E1C99"/>
    <w:pPr>
      <w:widowControl w:val="0"/>
      <w:spacing w:before="60" w:line="240" w:lineRule="exact"/>
      <w:jc w:val="both"/>
    </w:pPr>
    <w:rPr>
      <w:rFonts w:ascii="Arial" w:hAnsi="Arial"/>
    </w:rPr>
  </w:style>
  <w:style w:type="paragraph" w:customStyle="1" w:styleId="1zanoren">
    <w:name w:val="1.zanorení"/>
    <w:basedOn w:val="text-3mezera"/>
    <w:rsid w:val="006E1C99"/>
    <w:pPr>
      <w:ind w:left="2127" w:hanging="1418"/>
    </w:pPr>
  </w:style>
  <w:style w:type="paragraph" w:customStyle="1" w:styleId="2zanoren">
    <w:name w:val="2.zanorení"/>
    <w:basedOn w:val="text-3mezera"/>
    <w:rsid w:val="006E1C99"/>
    <w:pPr>
      <w:ind w:left="3402" w:hanging="1278"/>
    </w:pPr>
  </w:style>
  <w:style w:type="paragraph" w:customStyle="1" w:styleId="bulletsub">
    <w:name w:val="bullet_sub"/>
    <w:basedOn w:val="Normal"/>
    <w:rsid w:val="006E1C9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customStyle="1" w:styleId="bullet-3">
    <w:name w:val="bullet-3"/>
    <w:basedOn w:val="Normal"/>
    <w:rsid w:val="006E1C99"/>
    <w:pPr>
      <w:widowControl w:val="0"/>
      <w:spacing w:before="240" w:line="240" w:lineRule="exact"/>
      <w:ind w:left="2212" w:hanging="284"/>
      <w:jc w:val="both"/>
    </w:pPr>
    <w:rPr>
      <w:rFonts w:ascii="Arial" w:hAnsi="Arial"/>
    </w:rPr>
  </w:style>
  <w:style w:type="paragraph" w:styleId="Retraitcorpsdetexte">
    <w:name w:val="Body Text Indent"/>
    <w:basedOn w:val="Normal"/>
    <w:link w:val="RetraitcorpsdetexteCar"/>
    <w:rsid w:val="006E1C99"/>
    <w:pPr>
      <w:jc w:val="both"/>
    </w:pPr>
    <w:rPr>
      <w:sz w:val="22"/>
    </w:rPr>
  </w:style>
  <w:style w:type="character" w:customStyle="1" w:styleId="RetraitcorpsdetexteCar">
    <w:name w:val="Retrait corps de texte Car"/>
    <w:basedOn w:val="Policepardfaut"/>
    <w:link w:val="Retraitcorpsdetexte"/>
    <w:rsid w:val="006E1C99"/>
    <w:rPr>
      <w:rFonts w:ascii="Times New Roman" w:eastAsia="Times New Roman" w:hAnsi="Times New Roman" w:cs="Times New Roman"/>
      <w:snapToGrid w:val="0"/>
      <w:szCs w:val="20"/>
      <w:lang w:eastAsia="fr-FR" w:bidi="fr-FR"/>
    </w:rPr>
  </w:style>
  <w:style w:type="paragraph" w:styleId="Retraitnormal">
    <w:name w:val="Normal Indent"/>
    <w:basedOn w:val="Normal"/>
    <w:rsid w:val="006E1C99"/>
    <w:pPr>
      <w:ind w:left="708"/>
    </w:pPr>
    <w:rPr>
      <w:rFonts w:ascii="Arial" w:hAnsi="Arial"/>
      <w:sz w:val="20"/>
    </w:rPr>
  </w:style>
  <w:style w:type="paragraph" w:customStyle="1" w:styleId="tabulka">
    <w:name w:val="tabulka"/>
    <w:basedOn w:val="text-3mezera"/>
    <w:rsid w:val="006E1C99"/>
    <w:pPr>
      <w:spacing w:before="120"/>
      <w:jc w:val="center"/>
    </w:pPr>
    <w:rPr>
      <w:sz w:val="20"/>
    </w:rPr>
  </w:style>
  <w:style w:type="paragraph" w:customStyle="1" w:styleId="Volume">
    <w:name w:val="Volume"/>
    <w:basedOn w:val="text"/>
    <w:next w:val="Section"/>
    <w:rsid w:val="006E1C99"/>
    <w:pPr>
      <w:pageBreakBefore/>
      <w:spacing w:before="360" w:line="360" w:lineRule="exact"/>
      <w:jc w:val="center"/>
    </w:pPr>
    <w:rPr>
      <w:b/>
      <w:sz w:val="36"/>
    </w:rPr>
  </w:style>
  <w:style w:type="paragraph" w:customStyle="1" w:styleId="text">
    <w:name w:val="text"/>
    <w:rsid w:val="006E1C99"/>
    <w:pPr>
      <w:widowControl w:val="0"/>
      <w:spacing w:before="240" w:after="0" w:line="240" w:lineRule="exact"/>
      <w:jc w:val="both"/>
    </w:pPr>
    <w:rPr>
      <w:rFonts w:ascii="Arial" w:eastAsia="Times New Roman" w:hAnsi="Arial" w:cs="Times New Roman"/>
      <w:snapToGrid w:val="0"/>
      <w:sz w:val="24"/>
      <w:szCs w:val="20"/>
      <w:lang w:eastAsia="fr-FR" w:bidi="fr-FR"/>
    </w:rPr>
  </w:style>
  <w:style w:type="paragraph" w:customStyle="1" w:styleId="Section">
    <w:name w:val="Section"/>
    <w:basedOn w:val="Volume"/>
    <w:rsid w:val="006E1C99"/>
    <w:pPr>
      <w:pageBreakBefore w:val="0"/>
      <w:spacing w:before="0"/>
    </w:pPr>
    <w:rPr>
      <w:sz w:val="32"/>
    </w:rPr>
  </w:style>
  <w:style w:type="paragraph" w:customStyle="1" w:styleId="textcslovan">
    <w:name w:val="text císlovaný"/>
    <w:basedOn w:val="text"/>
    <w:rsid w:val="006E1C99"/>
    <w:pPr>
      <w:ind w:left="567" w:hanging="567"/>
    </w:pPr>
  </w:style>
  <w:style w:type="paragraph" w:customStyle="1" w:styleId="Nadpis-STRANA">
    <w:name w:val="Nadpis - STRANA"/>
    <w:basedOn w:val="text"/>
    <w:next w:val="Volume"/>
    <w:rsid w:val="006E1C99"/>
    <w:pPr>
      <w:pageBreakBefore/>
      <w:spacing w:before="5040" w:line="520" w:lineRule="exact"/>
      <w:jc w:val="center"/>
    </w:pPr>
    <w:rPr>
      <w:b/>
      <w:sz w:val="36"/>
    </w:rPr>
  </w:style>
  <w:style w:type="character" w:styleId="Numrodepage">
    <w:name w:val="page number"/>
    <w:basedOn w:val="Policepardfaut"/>
    <w:rsid w:val="006E1C99"/>
  </w:style>
  <w:style w:type="paragraph" w:styleId="Textebrut">
    <w:name w:val="Plain Text"/>
    <w:basedOn w:val="Normal"/>
    <w:link w:val="TextebrutCar"/>
    <w:rsid w:val="006E1C99"/>
    <w:rPr>
      <w:rFonts w:ascii="Courier New" w:hAnsi="Courier New"/>
      <w:sz w:val="20"/>
    </w:rPr>
  </w:style>
  <w:style w:type="character" w:customStyle="1" w:styleId="TextebrutCar">
    <w:name w:val="Texte brut Car"/>
    <w:basedOn w:val="Policepardfaut"/>
    <w:link w:val="Textebrut"/>
    <w:rsid w:val="006E1C99"/>
    <w:rPr>
      <w:rFonts w:ascii="Courier New" w:eastAsia="Times New Roman" w:hAnsi="Courier New" w:cs="Times New Roman"/>
      <w:snapToGrid w:val="0"/>
      <w:sz w:val="20"/>
      <w:szCs w:val="20"/>
      <w:lang w:eastAsia="fr-FR" w:bidi="fr-FR"/>
    </w:rPr>
  </w:style>
  <w:style w:type="character" w:styleId="Lienhypertextesuivivisit">
    <w:name w:val="FollowedHyperlink"/>
    <w:rsid w:val="006E1C99"/>
    <w:rPr>
      <w:color w:val="800080"/>
      <w:u w:val="single"/>
    </w:rPr>
  </w:style>
  <w:style w:type="paragraph" w:customStyle="1" w:styleId="Blockquote">
    <w:name w:val="Blockquote"/>
    <w:basedOn w:val="Normal"/>
    <w:rsid w:val="006E1C99"/>
    <w:pPr>
      <w:widowControl w:val="0"/>
      <w:spacing w:before="100" w:after="100"/>
      <w:ind w:left="360" w:right="360"/>
    </w:pPr>
  </w:style>
  <w:style w:type="paragraph" w:customStyle="1" w:styleId="Text1">
    <w:name w:val="Text 1"/>
    <w:basedOn w:val="Normal"/>
    <w:link w:val="Text1Char"/>
    <w:rsid w:val="006E1C99"/>
    <w:pPr>
      <w:spacing w:before="120" w:after="120"/>
      <w:ind w:left="851"/>
      <w:jc w:val="both"/>
    </w:pPr>
  </w:style>
  <w:style w:type="paragraph" w:customStyle="1" w:styleId="ManualNumPar1">
    <w:name w:val="Manual NumPar 1"/>
    <w:basedOn w:val="Normal"/>
    <w:next w:val="Text1"/>
    <w:rsid w:val="006E1C99"/>
    <w:pPr>
      <w:spacing w:before="120" w:after="120"/>
      <w:ind w:left="851" w:hanging="851"/>
      <w:jc w:val="both"/>
    </w:pPr>
  </w:style>
  <w:style w:type="paragraph" w:customStyle="1" w:styleId="Point1">
    <w:name w:val="Point 1"/>
    <w:basedOn w:val="Normal"/>
    <w:link w:val="Point1Char"/>
    <w:rsid w:val="006E1C99"/>
    <w:pPr>
      <w:spacing w:before="120" w:after="120"/>
      <w:ind w:left="1418" w:hanging="567"/>
      <w:jc w:val="both"/>
    </w:pPr>
  </w:style>
  <w:style w:type="paragraph" w:styleId="Sous-titre">
    <w:name w:val="Subtitle"/>
    <w:basedOn w:val="Normal"/>
    <w:link w:val="Sous-titreCar"/>
    <w:qFormat/>
    <w:rsid w:val="006E1C99"/>
    <w:pPr>
      <w:spacing w:before="120" w:after="120"/>
      <w:jc w:val="center"/>
    </w:pPr>
    <w:rPr>
      <w:rFonts w:ascii="Arial" w:hAnsi="Arial"/>
      <w:b/>
      <w:sz w:val="28"/>
    </w:rPr>
  </w:style>
  <w:style w:type="character" w:customStyle="1" w:styleId="Sous-titreCar">
    <w:name w:val="Sous-titre Car"/>
    <w:basedOn w:val="Policepardfaut"/>
    <w:link w:val="Sous-titre"/>
    <w:rsid w:val="006E1C99"/>
    <w:rPr>
      <w:rFonts w:ascii="Arial" w:eastAsia="Times New Roman" w:hAnsi="Arial" w:cs="Times New Roman"/>
      <w:b/>
      <w:snapToGrid w:val="0"/>
      <w:sz w:val="28"/>
      <w:szCs w:val="20"/>
      <w:lang w:eastAsia="fr-FR" w:bidi="fr-FR"/>
    </w:rPr>
  </w:style>
  <w:style w:type="paragraph" w:styleId="Titre">
    <w:name w:val="Title"/>
    <w:basedOn w:val="Normal"/>
    <w:link w:val="TitreCar"/>
    <w:qFormat/>
    <w:rsid w:val="006E1C99"/>
    <w:pPr>
      <w:spacing w:before="120" w:after="120"/>
      <w:jc w:val="center"/>
    </w:pPr>
    <w:rPr>
      <w:rFonts w:ascii="Arial" w:hAnsi="Arial"/>
      <w:b/>
      <w:sz w:val="28"/>
    </w:rPr>
  </w:style>
  <w:style w:type="character" w:customStyle="1" w:styleId="TitreCar">
    <w:name w:val="Titre Car"/>
    <w:basedOn w:val="Policepardfaut"/>
    <w:link w:val="Titre"/>
    <w:rsid w:val="006E1C99"/>
    <w:rPr>
      <w:rFonts w:ascii="Arial" w:eastAsia="Times New Roman" w:hAnsi="Arial" w:cs="Times New Roman"/>
      <w:b/>
      <w:snapToGrid w:val="0"/>
      <w:sz w:val="28"/>
      <w:szCs w:val="20"/>
      <w:lang w:eastAsia="fr-FR" w:bidi="fr-FR"/>
    </w:rPr>
  </w:style>
  <w:style w:type="paragraph" w:customStyle="1" w:styleId="titre4">
    <w:name w:val="titre4"/>
    <w:basedOn w:val="Normal"/>
    <w:rsid w:val="006E1C99"/>
    <w:pPr>
      <w:numPr>
        <w:numId w:val="27"/>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6E1C99"/>
    <w:pPr>
      <w:ind w:left="240" w:hanging="240"/>
    </w:pPr>
  </w:style>
  <w:style w:type="character" w:customStyle="1" w:styleId="tw4winMark">
    <w:name w:val="tw4winMark"/>
    <w:rsid w:val="006E1C99"/>
    <w:rPr>
      <w:rFonts w:ascii="Times New Roman" w:hAnsi="Times New Roman" w:cs="Times New Roman"/>
      <w:vanish/>
      <w:color w:val="800080"/>
      <w:sz w:val="24"/>
      <w:szCs w:val="24"/>
      <w:vertAlign w:val="subscript"/>
    </w:rPr>
  </w:style>
  <w:style w:type="paragraph" w:styleId="Corpsdetexte2">
    <w:name w:val="Body Text 2"/>
    <w:basedOn w:val="Normal"/>
    <w:link w:val="Corpsdetexte2Car"/>
    <w:rsid w:val="006E1C99"/>
    <w:pPr>
      <w:tabs>
        <w:tab w:val="num" w:pos="567"/>
      </w:tabs>
      <w:jc w:val="both"/>
    </w:pPr>
    <w:rPr>
      <w:snapToGrid/>
    </w:rPr>
  </w:style>
  <w:style w:type="character" w:customStyle="1" w:styleId="Corpsdetexte2Car">
    <w:name w:val="Corps de texte 2 Car"/>
    <w:basedOn w:val="Policepardfaut"/>
    <w:link w:val="Corpsdetexte2"/>
    <w:rsid w:val="006E1C99"/>
    <w:rPr>
      <w:rFonts w:ascii="Times New Roman" w:eastAsia="Times New Roman" w:hAnsi="Times New Roman" w:cs="Times New Roman"/>
      <w:sz w:val="24"/>
      <w:szCs w:val="20"/>
      <w:lang w:eastAsia="fr-FR" w:bidi="fr-FR"/>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E1C99"/>
    <w:pPr>
      <w:spacing w:after="160" w:line="240" w:lineRule="exact"/>
    </w:pPr>
    <w:rPr>
      <w:rFonts w:ascii="Tahoma" w:hAnsi="Tahoma"/>
      <w:snapToGrid/>
    </w:rPr>
  </w:style>
  <w:style w:type="character" w:styleId="lev">
    <w:name w:val="Strong"/>
    <w:uiPriority w:val="22"/>
    <w:qFormat/>
    <w:rsid w:val="006E1C99"/>
    <w:rPr>
      <w:b/>
    </w:rPr>
  </w:style>
  <w:style w:type="character" w:customStyle="1" w:styleId="DefaultMargins">
    <w:name w:val="DefaultMargins"/>
    <w:rsid w:val="006E1C99"/>
    <w:rPr>
      <w:rFonts w:ascii="Courier" w:hAnsi="Courier" w:cs="Courier"/>
      <w:sz w:val="24"/>
      <w:szCs w:val="24"/>
      <w:lang w:val="fr-FR"/>
    </w:rPr>
  </w:style>
  <w:style w:type="paragraph" w:customStyle="1" w:styleId="corpsarticle">
    <w:name w:val="corps_article"/>
    <w:basedOn w:val="Corpsdetexte"/>
    <w:rsid w:val="006E1C99"/>
    <w:pPr>
      <w:widowControl/>
      <w:autoSpaceDE/>
      <w:autoSpaceDN/>
      <w:spacing w:before="60" w:after="60"/>
      <w:ind w:right="-1"/>
      <w:jc w:val="both"/>
    </w:pPr>
    <w:rPr>
      <w:rFonts w:ascii="Times New Roman" w:eastAsia="Times New Roman" w:hAnsi="Times New Roman" w:cs="Times New Roman"/>
      <w:szCs w:val="20"/>
    </w:rPr>
  </w:style>
  <w:style w:type="paragraph" w:styleId="Explorateurdedocuments">
    <w:name w:val="Document Map"/>
    <w:basedOn w:val="Normal"/>
    <w:link w:val="ExplorateurdedocumentsCar"/>
    <w:semiHidden/>
    <w:rsid w:val="006E1C99"/>
    <w:pPr>
      <w:shd w:val="clear" w:color="auto" w:fill="000080"/>
    </w:pPr>
    <w:rPr>
      <w:rFonts w:ascii="Tahoma" w:hAnsi="Tahoma" w:cs="Tahoma"/>
      <w:snapToGrid/>
      <w:sz w:val="20"/>
    </w:rPr>
  </w:style>
  <w:style w:type="character" w:customStyle="1" w:styleId="ExplorateurdedocumentsCar">
    <w:name w:val="Explorateur de documents Car"/>
    <w:basedOn w:val="Policepardfaut"/>
    <w:link w:val="Explorateurdedocuments"/>
    <w:semiHidden/>
    <w:rsid w:val="006E1C99"/>
    <w:rPr>
      <w:rFonts w:ascii="Tahoma" w:eastAsia="Times New Roman" w:hAnsi="Tahoma" w:cs="Tahoma"/>
      <w:sz w:val="20"/>
      <w:szCs w:val="20"/>
      <w:shd w:val="clear" w:color="auto" w:fill="000080"/>
      <w:lang w:eastAsia="fr-FR" w:bidi="fr-FR"/>
    </w:rPr>
  </w:style>
  <w:style w:type="paragraph" w:customStyle="1" w:styleId="Style2">
    <w:name w:val="Style2"/>
    <w:basedOn w:val="Normal"/>
    <w:next w:val="Normal"/>
    <w:autoRedefine/>
    <w:rsid w:val="006E1C99"/>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numbering" w:styleId="111111">
    <w:name w:val="Outline List 2"/>
    <w:basedOn w:val="Aucuneliste"/>
    <w:rsid w:val="006E1C99"/>
    <w:pPr>
      <w:numPr>
        <w:numId w:val="28"/>
      </w:numPr>
    </w:pPr>
  </w:style>
  <w:style w:type="paragraph" w:customStyle="1" w:styleId="Style11ptBlackJustifiedRight001cmBefore865ptL">
    <w:name w:val="Style 11 pt Black Justified Right:  001 cm Before:  865 pt L..."/>
    <w:basedOn w:val="Normal"/>
    <w:next w:val="Normal"/>
    <w:autoRedefine/>
    <w:rsid w:val="006E1C99"/>
    <w:pPr>
      <w:numPr>
        <w:numId w:val="30"/>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6E1C99"/>
    <w:pPr>
      <w:numPr>
        <w:numId w:val="29"/>
      </w:numPr>
    </w:pPr>
  </w:style>
  <w:style w:type="paragraph" w:customStyle="1" w:styleId="StyleHeading3">
    <w:name w:val="Style Heading 3"/>
    <w:basedOn w:val="Titre3"/>
    <w:next w:val="Normal"/>
    <w:link w:val="StyleHeading3Char"/>
    <w:autoRedefine/>
    <w:rsid w:val="006E1C99"/>
    <w:pPr>
      <w:keepNext w:val="0"/>
      <w:keepLines/>
      <w:tabs>
        <w:tab w:val="num" w:pos="567"/>
        <w:tab w:val="left" w:pos="1134"/>
      </w:tabs>
      <w:spacing w:before="120" w:after="120"/>
      <w:ind w:left="1134" w:hanging="567"/>
      <w:jc w:val="both"/>
    </w:pPr>
    <w:rPr>
      <w:bCs/>
      <w:sz w:val="22"/>
      <w:szCs w:val="26"/>
    </w:rPr>
  </w:style>
  <w:style w:type="paragraph" w:customStyle="1" w:styleId="Normal2">
    <w:name w:val="Normal2"/>
    <w:basedOn w:val="Normal"/>
    <w:next w:val="Normal"/>
    <w:link w:val="Normal2Char"/>
    <w:autoRedefine/>
    <w:rsid w:val="006E1C99"/>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6E1C99"/>
    <w:rPr>
      <w:rFonts w:ascii="Times New Roman" w:eastAsia="Times New Roman" w:hAnsi="Times New Roman" w:cs="Times New Roman"/>
      <w:color w:val="000000"/>
      <w:shd w:val="clear" w:color="auto" w:fill="FFFFFF"/>
      <w:lang w:eastAsia="fr-FR" w:bidi="fr-FR"/>
    </w:rPr>
  </w:style>
  <w:style w:type="character" w:customStyle="1" w:styleId="StyleHeading3Char">
    <w:name w:val="Style Heading 3 Char"/>
    <w:link w:val="StyleHeading3"/>
    <w:rsid w:val="006E1C99"/>
    <w:rPr>
      <w:rFonts w:ascii="Arial" w:eastAsia="Times New Roman" w:hAnsi="Arial" w:cs="Times New Roman"/>
      <w:b/>
      <w:bCs/>
      <w:snapToGrid w:val="0"/>
      <w:color w:val="FF0000"/>
      <w:szCs w:val="26"/>
      <w:lang w:eastAsia="fr-FR" w:bidi="fr-FR"/>
    </w:rPr>
  </w:style>
  <w:style w:type="paragraph" w:customStyle="1" w:styleId="Normal3">
    <w:name w:val="Normal3"/>
    <w:basedOn w:val="Normal2"/>
    <w:autoRedefine/>
    <w:rsid w:val="006E1C99"/>
    <w:pPr>
      <w:ind w:left="1134"/>
    </w:pPr>
  </w:style>
  <w:style w:type="paragraph" w:customStyle="1" w:styleId="Style3">
    <w:name w:val="Style3"/>
    <w:basedOn w:val="Normal2"/>
    <w:autoRedefine/>
    <w:rsid w:val="006E1C99"/>
    <w:pPr>
      <w:ind w:left="1134" w:right="0"/>
    </w:pPr>
  </w:style>
  <w:style w:type="paragraph" w:customStyle="1" w:styleId="Normal3tiret">
    <w:name w:val="Normal3tiret"/>
    <w:basedOn w:val="Normal3"/>
    <w:autoRedefine/>
    <w:rsid w:val="006E1C99"/>
    <w:pPr>
      <w:tabs>
        <w:tab w:val="left" w:pos="1304"/>
      </w:tabs>
      <w:ind w:left="1304" w:right="0" w:hanging="170"/>
    </w:pPr>
  </w:style>
  <w:style w:type="paragraph" w:customStyle="1" w:styleId="Normal12">
    <w:name w:val="Normal 12"/>
    <w:basedOn w:val="Normal"/>
    <w:rsid w:val="006E1C99"/>
    <w:rPr>
      <w:snapToGrid/>
    </w:rPr>
  </w:style>
  <w:style w:type="paragraph" w:customStyle="1" w:styleId="Text2">
    <w:name w:val="Text 2"/>
    <w:basedOn w:val="Normal"/>
    <w:rsid w:val="006E1C99"/>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E1C99"/>
    <w:pPr>
      <w:keepLines w:val="0"/>
      <w:spacing w:before="0" w:after="240" w:line="240" w:lineRule="auto"/>
      <w:ind w:left="284"/>
      <w:jc w:val="center"/>
    </w:pPr>
    <w:rPr>
      <w:rFonts w:ascii="Verdana" w:eastAsia="Times New Roman" w:hAnsi="Verdana" w:cs="Times New Roman"/>
      <w:b/>
      <w:color w:val="auto"/>
      <w:sz w:val="22"/>
      <w:szCs w:val="22"/>
      <w:u w:val="single"/>
      <w:lang w:eastAsia="fr-FR" w:bidi="fr-FR"/>
    </w:rPr>
  </w:style>
  <w:style w:type="paragraph" w:customStyle="1" w:styleId="Annexetitle">
    <w:name w:val="Annexe_title"/>
    <w:basedOn w:val="Titre1"/>
    <w:next w:val="Normal"/>
    <w:autoRedefine/>
    <w:rsid w:val="006E1C99"/>
    <w:pPr>
      <w:keepNext w:val="0"/>
      <w:keepLines w:val="0"/>
      <w:pageBreakBefore/>
      <w:tabs>
        <w:tab w:val="left" w:pos="1701"/>
        <w:tab w:val="left" w:pos="2552"/>
      </w:tabs>
      <w:spacing w:after="240" w:line="240" w:lineRule="auto"/>
      <w:jc w:val="center"/>
      <w:outlineLvl w:val="9"/>
    </w:pPr>
    <w:rPr>
      <w:rFonts w:ascii="Arial" w:eastAsia="Times New Roman" w:hAnsi="Arial" w:cs="Times New Roman"/>
      <w:b/>
      <w:caps/>
      <w:color w:val="auto"/>
      <w:sz w:val="28"/>
      <w:szCs w:val="20"/>
      <w:lang w:eastAsia="fr-FR" w:bidi="fr-FR"/>
    </w:rPr>
  </w:style>
  <w:style w:type="paragraph" w:customStyle="1" w:styleId="titlefront">
    <w:name w:val="title_front"/>
    <w:basedOn w:val="Normal"/>
    <w:rsid w:val="006E1C99"/>
    <w:pPr>
      <w:spacing w:before="240"/>
      <w:ind w:left="1701"/>
      <w:jc w:val="right"/>
    </w:pPr>
    <w:rPr>
      <w:rFonts w:ascii="Optima" w:hAnsi="Optima"/>
      <w:b/>
      <w:snapToGrid/>
      <w:sz w:val="28"/>
    </w:rPr>
  </w:style>
  <w:style w:type="paragraph" w:styleId="Normalcentr">
    <w:name w:val="Block Text"/>
    <w:basedOn w:val="Normal"/>
    <w:rsid w:val="006E1C99"/>
    <w:pPr>
      <w:keepNext/>
      <w:ind w:left="113" w:right="113"/>
      <w:jc w:val="both"/>
    </w:pPr>
    <w:rPr>
      <w:rFonts w:ascii="Arial" w:hAnsi="Arial" w:cs="Arial"/>
      <w:snapToGrid/>
      <w:sz w:val="20"/>
    </w:rPr>
  </w:style>
  <w:style w:type="character" w:customStyle="1" w:styleId="Style11pt">
    <w:name w:val="Style 11 pt"/>
    <w:rsid w:val="006E1C99"/>
    <w:rPr>
      <w:sz w:val="22"/>
    </w:rPr>
  </w:style>
  <w:style w:type="paragraph" w:customStyle="1" w:styleId="Char2">
    <w:name w:val="Char2"/>
    <w:basedOn w:val="Normal"/>
    <w:rsid w:val="006E1C99"/>
    <w:pPr>
      <w:spacing w:after="160" w:line="240" w:lineRule="exact"/>
    </w:pPr>
    <w:rPr>
      <w:rFonts w:ascii="Tahoma" w:hAnsi="Tahoma"/>
      <w:snapToGrid/>
      <w:sz w:val="20"/>
    </w:rPr>
  </w:style>
  <w:style w:type="paragraph" w:customStyle="1" w:styleId="classification">
    <w:name w:val="classification"/>
    <w:basedOn w:val="Normal"/>
    <w:rsid w:val="006E1C9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paragraph" w:styleId="Listenumros">
    <w:name w:val="List Number"/>
    <w:basedOn w:val="Normal"/>
    <w:rsid w:val="006E1C99"/>
    <w:pPr>
      <w:numPr>
        <w:numId w:val="41"/>
      </w:numPr>
      <w:spacing w:after="240"/>
      <w:jc w:val="both"/>
    </w:pPr>
    <w:rPr>
      <w:snapToGrid/>
      <w:lang w:eastAsia="en-US" w:bidi="ar-SA"/>
    </w:rPr>
  </w:style>
  <w:style w:type="paragraph" w:customStyle="1" w:styleId="ListNumberLevel2">
    <w:name w:val="List Number (Level 2)"/>
    <w:basedOn w:val="Normal"/>
    <w:rsid w:val="006E1C99"/>
    <w:pPr>
      <w:numPr>
        <w:ilvl w:val="1"/>
        <w:numId w:val="41"/>
      </w:numPr>
      <w:spacing w:after="240"/>
      <w:jc w:val="both"/>
    </w:pPr>
    <w:rPr>
      <w:snapToGrid/>
      <w:lang w:eastAsia="en-US" w:bidi="ar-SA"/>
    </w:rPr>
  </w:style>
  <w:style w:type="paragraph" w:customStyle="1" w:styleId="ListNumberLevel3">
    <w:name w:val="List Number (Level 3)"/>
    <w:basedOn w:val="Normal"/>
    <w:rsid w:val="006E1C99"/>
    <w:pPr>
      <w:numPr>
        <w:ilvl w:val="2"/>
        <w:numId w:val="41"/>
      </w:numPr>
      <w:spacing w:after="240"/>
      <w:jc w:val="both"/>
    </w:pPr>
    <w:rPr>
      <w:snapToGrid/>
      <w:lang w:eastAsia="en-US" w:bidi="ar-SA"/>
    </w:rPr>
  </w:style>
  <w:style w:type="paragraph" w:customStyle="1" w:styleId="ListNumberLevel4">
    <w:name w:val="List Number (Level 4)"/>
    <w:basedOn w:val="Normal"/>
    <w:rsid w:val="006E1C99"/>
    <w:pPr>
      <w:numPr>
        <w:ilvl w:val="3"/>
        <w:numId w:val="41"/>
      </w:numPr>
      <w:spacing w:after="240"/>
      <w:jc w:val="both"/>
    </w:pPr>
    <w:rPr>
      <w:snapToGrid/>
      <w:lang w:eastAsia="en-US" w:bidi="ar-SA"/>
    </w:rPr>
  </w:style>
  <w:style w:type="character" w:customStyle="1" w:styleId="hps">
    <w:name w:val="hps"/>
    <w:rsid w:val="006E1C99"/>
  </w:style>
  <w:style w:type="paragraph" w:styleId="Rvision">
    <w:name w:val="Revision"/>
    <w:hidden/>
    <w:uiPriority w:val="99"/>
    <w:semiHidden/>
    <w:rsid w:val="006E1C99"/>
    <w:pPr>
      <w:spacing w:after="0" w:line="240" w:lineRule="auto"/>
    </w:pPr>
    <w:rPr>
      <w:rFonts w:ascii="Times New Roman" w:eastAsia="Times New Roman" w:hAnsi="Times New Roman" w:cs="Times New Roman"/>
      <w:snapToGrid w:val="0"/>
      <w:sz w:val="24"/>
      <w:szCs w:val="20"/>
      <w:lang w:eastAsia="fr-FR" w:bidi="fr-FR"/>
    </w:rPr>
  </w:style>
  <w:style w:type="paragraph" w:customStyle="1" w:styleId="Contact">
    <w:name w:val="Contact"/>
    <w:basedOn w:val="Normal"/>
    <w:next w:val="Normal"/>
    <w:rsid w:val="006E1C99"/>
    <w:pPr>
      <w:spacing w:after="480"/>
      <w:ind w:left="567" w:hanging="567"/>
    </w:pPr>
    <w:rPr>
      <w:snapToGrid/>
      <w:lang w:eastAsia="en-US" w:bidi="ar-SA"/>
    </w:rPr>
  </w:style>
  <w:style w:type="paragraph" w:styleId="Listepuces">
    <w:name w:val="List Bullet"/>
    <w:basedOn w:val="Normal"/>
    <w:rsid w:val="006E1C99"/>
    <w:pPr>
      <w:numPr>
        <w:numId w:val="31"/>
      </w:numPr>
      <w:spacing w:after="240"/>
      <w:jc w:val="both"/>
    </w:pPr>
    <w:rPr>
      <w:snapToGrid/>
      <w:lang w:eastAsia="en-US" w:bidi="ar-SA"/>
    </w:rPr>
  </w:style>
  <w:style w:type="paragraph" w:customStyle="1" w:styleId="ListBullet1">
    <w:name w:val="List Bullet 1"/>
    <w:basedOn w:val="Text1"/>
    <w:rsid w:val="006E1C99"/>
    <w:pPr>
      <w:numPr>
        <w:numId w:val="32"/>
      </w:numPr>
      <w:tabs>
        <w:tab w:val="clear" w:pos="765"/>
      </w:tabs>
      <w:spacing w:before="0" w:after="240"/>
      <w:ind w:left="720" w:hanging="360"/>
    </w:pPr>
    <w:rPr>
      <w:snapToGrid/>
      <w:lang w:eastAsia="en-US" w:bidi="ar-SA"/>
    </w:rPr>
  </w:style>
  <w:style w:type="paragraph" w:styleId="Listepuces2">
    <w:name w:val="List Bullet 2"/>
    <w:basedOn w:val="Text2"/>
    <w:rsid w:val="006E1C99"/>
    <w:pPr>
      <w:numPr>
        <w:numId w:val="33"/>
      </w:numPr>
      <w:tabs>
        <w:tab w:val="clear" w:pos="2160"/>
      </w:tabs>
    </w:pPr>
    <w:rPr>
      <w:lang w:eastAsia="en-US" w:bidi="ar-SA"/>
    </w:rPr>
  </w:style>
  <w:style w:type="paragraph" w:styleId="Listepuces3">
    <w:name w:val="List Bullet 3"/>
    <w:basedOn w:val="Normal"/>
    <w:rsid w:val="006E1C99"/>
    <w:pPr>
      <w:numPr>
        <w:numId w:val="34"/>
      </w:numPr>
      <w:spacing w:after="240"/>
      <w:jc w:val="both"/>
    </w:pPr>
    <w:rPr>
      <w:snapToGrid/>
      <w:lang w:eastAsia="en-US" w:bidi="ar-SA"/>
    </w:rPr>
  </w:style>
  <w:style w:type="paragraph" w:styleId="Listepuces4">
    <w:name w:val="List Bullet 4"/>
    <w:basedOn w:val="Normal"/>
    <w:rsid w:val="006E1C99"/>
    <w:pPr>
      <w:numPr>
        <w:numId w:val="35"/>
      </w:numPr>
      <w:spacing w:after="240"/>
      <w:jc w:val="both"/>
    </w:pPr>
    <w:rPr>
      <w:snapToGrid/>
      <w:lang w:eastAsia="en-US" w:bidi="ar-SA"/>
    </w:rPr>
  </w:style>
  <w:style w:type="paragraph" w:customStyle="1" w:styleId="ListDash">
    <w:name w:val="List Dash"/>
    <w:basedOn w:val="Normal"/>
    <w:rsid w:val="006E1C99"/>
    <w:pPr>
      <w:numPr>
        <w:numId w:val="36"/>
      </w:numPr>
      <w:spacing w:after="240"/>
      <w:jc w:val="both"/>
    </w:pPr>
    <w:rPr>
      <w:snapToGrid/>
      <w:lang w:eastAsia="en-US" w:bidi="ar-SA"/>
    </w:rPr>
  </w:style>
  <w:style w:type="paragraph" w:customStyle="1" w:styleId="ListDash1">
    <w:name w:val="List Dash 1"/>
    <w:basedOn w:val="Text1"/>
    <w:rsid w:val="006E1C99"/>
    <w:pPr>
      <w:numPr>
        <w:numId w:val="37"/>
      </w:numPr>
      <w:tabs>
        <w:tab w:val="clear" w:pos="765"/>
      </w:tabs>
      <w:spacing w:before="0" w:after="240"/>
      <w:ind w:left="720" w:hanging="360"/>
    </w:pPr>
    <w:rPr>
      <w:snapToGrid/>
      <w:lang w:eastAsia="en-US" w:bidi="ar-SA"/>
    </w:rPr>
  </w:style>
  <w:style w:type="paragraph" w:customStyle="1" w:styleId="ListDash2">
    <w:name w:val="List Dash 2"/>
    <w:basedOn w:val="Text2"/>
    <w:rsid w:val="006E1C99"/>
    <w:pPr>
      <w:numPr>
        <w:numId w:val="38"/>
      </w:numPr>
      <w:tabs>
        <w:tab w:val="clear" w:pos="2160"/>
      </w:tabs>
    </w:pPr>
    <w:rPr>
      <w:lang w:eastAsia="en-US" w:bidi="ar-SA"/>
    </w:rPr>
  </w:style>
  <w:style w:type="paragraph" w:customStyle="1" w:styleId="ListDash3">
    <w:name w:val="List Dash 3"/>
    <w:basedOn w:val="Normal"/>
    <w:rsid w:val="006E1C99"/>
    <w:pPr>
      <w:numPr>
        <w:numId w:val="39"/>
      </w:numPr>
      <w:spacing w:after="240"/>
      <w:jc w:val="both"/>
    </w:pPr>
    <w:rPr>
      <w:snapToGrid/>
      <w:lang w:eastAsia="en-US" w:bidi="ar-SA"/>
    </w:rPr>
  </w:style>
  <w:style w:type="paragraph" w:customStyle="1" w:styleId="ListDash4">
    <w:name w:val="List Dash 4"/>
    <w:basedOn w:val="Normal"/>
    <w:rsid w:val="006E1C99"/>
    <w:pPr>
      <w:numPr>
        <w:numId w:val="40"/>
      </w:numPr>
      <w:spacing w:after="240"/>
      <w:jc w:val="both"/>
    </w:pPr>
    <w:rPr>
      <w:snapToGrid/>
      <w:lang w:eastAsia="en-US" w:bidi="ar-SA"/>
    </w:rPr>
  </w:style>
  <w:style w:type="paragraph" w:customStyle="1" w:styleId="ListNumber1">
    <w:name w:val="List Number 1"/>
    <w:basedOn w:val="Text1"/>
    <w:rsid w:val="006E1C99"/>
    <w:pPr>
      <w:numPr>
        <w:numId w:val="42"/>
      </w:numPr>
      <w:tabs>
        <w:tab w:val="clear" w:pos="1191"/>
      </w:tabs>
      <w:spacing w:before="0" w:after="240"/>
      <w:ind w:left="1068" w:hanging="360"/>
    </w:pPr>
    <w:rPr>
      <w:snapToGrid/>
      <w:lang w:eastAsia="en-US" w:bidi="ar-SA"/>
    </w:rPr>
  </w:style>
  <w:style w:type="paragraph" w:styleId="Listenumros2">
    <w:name w:val="List Number 2"/>
    <w:basedOn w:val="Text2"/>
    <w:rsid w:val="006E1C99"/>
    <w:pPr>
      <w:numPr>
        <w:numId w:val="43"/>
      </w:numPr>
      <w:tabs>
        <w:tab w:val="clear" w:pos="2160"/>
      </w:tabs>
    </w:pPr>
    <w:rPr>
      <w:lang w:eastAsia="en-US" w:bidi="ar-SA"/>
    </w:rPr>
  </w:style>
  <w:style w:type="paragraph" w:styleId="Listenumros3">
    <w:name w:val="List Number 3"/>
    <w:basedOn w:val="Normal"/>
    <w:rsid w:val="006E1C99"/>
    <w:pPr>
      <w:numPr>
        <w:numId w:val="44"/>
      </w:numPr>
      <w:spacing w:after="240"/>
      <w:jc w:val="both"/>
    </w:pPr>
    <w:rPr>
      <w:snapToGrid/>
      <w:lang w:eastAsia="en-US" w:bidi="ar-SA"/>
    </w:rPr>
  </w:style>
  <w:style w:type="paragraph" w:styleId="Listenumros4">
    <w:name w:val="List Number 4"/>
    <w:basedOn w:val="Normal"/>
    <w:rsid w:val="006E1C99"/>
    <w:pPr>
      <w:numPr>
        <w:numId w:val="45"/>
      </w:numPr>
      <w:spacing w:after="240"/>
      <w:jc w:val="both"/>
    </w:pPr>
    <w:rPr>
      <w:snapToGrid/>
      <w:lang w:eastAsia="en-US" w:bidi="ar-SA"/>
    </w:rPr>
  </w:style>
  <w:style w:type="paragraph" w:customStyle="1" w:styleId="ListNumber1Level2">
    <w:name w:val="List Number 1 (Level 2)"/>
    <w:basedOn w:val="Text1"/>
    <w:rsid w:val="006E1C99"/>
    <w:pPr>
      <w:numPr>
        <w:ilvl w:val="1"/>
        <w:numId w:val="42"/>
      </w:numPr>
      <w:tabs>
        <w:tab w:val="clear" w:pos="1899"/>
      </w:tabs>
      <w:spacing w:before="0" w:after="240"/>
      <w:ind w:left="1788" w:hanging="360"/>
    </w:pPr>
    <w:rPr>
      <w:snapToGrid/>
      <w:lang w:eastAsia="en-US" w:bidi="ar-SA"/>
    </w:rPr>
  </w:style>
  <w:style w:type="paragraph" w:customStyle="1" w:styleId="ListNumber2Level2">
    <w:name w:val="List Number 2 (Level 2)"/>
    <w:basedOn w:val="Text2"/>
    <w:rsid w:val="006E1C99"/>
    <w:pPr>
      <w:numPr>
        <w:ilvl w:val="1"/>
        <w:numId w:val="43"/>
      </w:numPr>
      <w:tabs>
        <w:tab w:val="clear" w:pos="2160"/>
      </w:tabs>
    </w:pPr>
    <w:rPr>
      <w:lang w:eastAsia="en-US" w:bidi="ar-SA"/>
    </w:rPr>
  </w:style>
  <w:style w:type="paragraph" w:customStyle="1" w:styleId="ListNumber3Level2">
    <w:name w:val="List Number 3 (Level 2)"/>
    <w:basedOn w:val="Normal"/>
    <w:rsid w:val="006E1C99"/>
    <w:pPr>
      <w:numPr>
        <w:ilvl w:val="1"/>
        <w:numId w:val="44"/>
      </w:numPr>
      <w:spacing w:after="240"/>
      <w:jc w:val="both"/>
    </w:pPr>
    <w:rPr>
      <w:snapToGrid/>
      <w:lang w:eastAsia="en-US" w:bidi="ar-SA"/>
    </w:rPr>
  </w:style>
  <w:style w:type="paragraph" w:customStyle="1" w:styleId="ListNumber4Level2">
    <w:name w:val="List Number 4 (Level 2)"/>
    <w:basedOn w:val="Normal"/>
    <w:rsid w:val="006E1C99"/>
    <w:pPr>
      <w:numPr>
        <w:ilvl w:val="1"/>
        <w:numId w:val="45"/>
      </w:numPr>
      <w:spacing w:after="240"/>
      <w:jc w:val="both"/>
    </w:pPr>
    <w:rPr>
      <w:snapToGrid/>
      <w:lang w:eastAsia="en-US" w:bidi="ar-SA"/>
    </w:rPr>
  </w:style>
  <w:style w:type="paragraph" w:customStyle="1" w:styleId="ListNumber1Level3">
    <w:name w:val="List Number 1 (Level 3)"/>
    <w:basedOn w:val="Text1"/>
    <w:rsid w:val="006E1C99"/>
    <w:pPr>
      <w:numPr>
        <w:ilvl w:val="2"/>
        <w:numId w:val="42"/>
      </w:numPr>
      <w:tabs>
        <w:tab w:val="clear" w:pos="2608"/>
      </w:tabs>
      <w:spacing w:before="0" w:after="240"/>
      <w:ind w:left="2508" w:hanging="360"/>
    </w:pPr>
    <w:rPr>
      <w:snapToGrid/>
      <w:lang w:eastAsia="en-US" w:bidi="ar-SA"/>
    </w:rPr>
  </w:style>
  <w:style w:type="paragraph" w:customStyle="1" w:styleId="ListNumber2Level3">
    <w:name w:val="List Number 2 (Level 3)"/>
    <w:basedOn w:val="Text2"/>
    <w:rsid w:val="006E1C99"/>
    <w:pPr>
      <w:numPr>
        <w:ilvl w:val="2"/>
        <w:numId w:val="43"/>
      </w:numPr>
      <w:tabs>
        <w:tab w:val="clear" w:pos="2160"/>
      </w:tabs>
    </w:pPr>
    <w:rPr>
      <w:lang w:eastAsia="en-US" w:bidi="ar-SA"/>
    </w:rPr>
  </w:style>
  <w:style w:type="paragraph" w:customStyle="1" w:styleId="ListNumber3Level3">
    <w:name w:val="List Number 3 (Level 3)"/>
    <w:basedOn w:val="Normal"/>
    <w:rsid w:val="006E1C99"/>
    <w:pPr>
      <w:numPr>
        <w:ilvl w:val="2"/>
        <w:numId w:val="44"/>
      </w:numPr>
      <w:spacing w:after="240"/>
      <w:jc w:val="both"/>
    </w:pPr>
    <w:rPr>
      <w:snapToGrid/>
      <w:lang w:eastAsia="en-US" w:bidi="ar-SA"/>
    </w:rPr>
  </w:style>
  <w:style w:type="paragraph" w:customStyle="1" w:styleId="ListNumber4Level3">
    <w:name w:val="List Number 4 (Level 3)"/>
    <w:basedOn w:val="Normal"/>
    <w:rsid w:val="006E1C99"/>
    <w:pPr>
      <w:numPr>
        <w:ilvl w:val="2"/>
        <w:numId w:val="45"/>
      </w:numPr>
      <w:spacing w:after="240"/>
      <w:jc w:val="both"/>
    </w:pPr>
    <w:rPr>
      <w:snapToGrid/>
      <w:lang w:eastAsia="en-US" w:bidi="ar-SA"/>
    </w:rPr>
  </w:style>
  <w:style w:type="paragraph" w:customStyle="1" w:styleId="ListNumber1Level4">
    <w:name w:val="List Number 1 (Level 4)"/>
    <w:basedOn w:val="Text1"/>
    <w:rsid w:val="006E1C99"/>
    <w:pPr>
      <w:numPr>
        <w:ilvl w:val="3"/>
        <w:numId w:val="42"/>
      </w:numPr>
      <w:tabs>
        <w:tab w:val="clear" w:pos="3317"/>
      </w:tabs>
      <w:spacing w:before="0" w:after="240"/>
      <w:ind w:left="3228" w:hanging="360"/>
    </w:pPr>
    <w:rPr>
      <w:snapToGrid/>
      <w:lang w:eastAsia="en-US" w:bidi="ar-SA"/>
    </w:rPr>
  </w:style>
  <w:style w:type="paragraph" w:customStyle="1" w:styleId="ListNumber2Level4">
    <w:name w:val="List Number 2 (Level 4)"/>
    <w:basedOn w:val="Text2"/>
    <w:rsid w:val="006E1C99"/>
    <w:pPr>
      <w:numPr>
        <w:ilvl w:val="3"/>
        <w:numId w:val="43"/>
      </w:numPr>
      <w:tabs>
        <w:tab w:val="clear" w:pos="2160"/>
      </w:tabs>
    </w:pPr>
    <w:rPr>
      <w:lang w:eastAsia="en-US" w:bidi="ar-SA"/>
    </w:rPr>
  </w:style>
  <w:style w:type="paragraph" w:customStyle="1" w:styleId="ListNumber3Level4">
    <w:name w:val="List Number 3 (Level 4)"/>
    <w:basedOn w:val="Normal"/>
    <w:rsid w:val="006E1C99"/>
    <w:pPr>
      <w:numPr>
        <w:ilvl w:val="3"/>
        <w:numId w:val="44"/>
      </w:numPr>
      <w:spacing w:after="240"/>
      <w:jc w:val="both"/>
    </w:pPr>
    <w:rPr>
      <w:snapToGrid/>
      <w:lang w:eastAsia="en-US" w:bidi="ar-SA"/>
    </w:rPr>
  </w:style>
  <w:style w:type="paragraph" w:customStyle="1" w:styleId="ListNumber4Level4">
    <w:name w:val="List Number 4 (Level 4)"/>
    <w:basedOn w:val="Normal"/>
    <w:rsid w:val="006E1C99"/>
    <w:pPr>
      <w:numPr>
        <w:ilvl w:val="3"/>
        <w:numId w:val="45"/>
      </w:numPr>
      <w:spacing w:after="240"/>
      <w:jc w:val="both"/>
    </w:pPr>
    <w:rPr>
      <w:snapToGrid/>
      <w:lang w:eastAsia="en-US" w:bidi="ar-SA"/>
    </w:rPr>
  </w:style>
  <w:style w:type="numbering" w:customStyle="1" w:styleId="Aucuneliste1">
    <w:name w:val="Aucune liste1"/>
    <w:next w:val="Aucuneliste"/>
    <w:uiPriority w:val="99"/>
    <w:semiHidden/>
    <w:unhideWhenUsed/>
    <w:rsid w:val="006E1C99"/>
  </w:style>
  <w:style w:type="paragraph" w:customStyle="1" w:styleId="ZCom">
    <w:name w:val="Z_Com"/>
    <w:basedOn w:val="Normal"/>
    <w:next w:val="ZDGName"/>
    <w:rsid w:val="006E1C99"/>
    <w:pPr>
      <w:widowControl w:val="0"/>
      <w:spacing w:before="100" w:beforeAutospacing="1" w:after="100" w:afterAutospacing="1"/>
      <w:ind w:right="85"/>
      <w:jc w:val="both"/>
    </w:pPr>
    <w:rPr>
      <w:rFonts w:ascii="Arial" w:hAnsi="Arial"/>
      <w:szCs w:val="24"/>
      <w:lang w:eastAsia="en-US" w:bidi="ar-SA"/>
    </w:rPr>
  </w:style>
  <w:style w:type="paragraph" w:customStyle="1" w:styleId="ZDGName">
    <w:name w:val="Z_DGName"/>
    <w:basedOn w:val="Normal"/>
    <w:rsid w:val="006E1C99"/>
    <w:pPr>
      <w:widowControl w:val="0"/>
      <w:spacing w:before="100" w:beforeAutospacing="1" w:after="100" w:afterAutospacing="1"/>
      <w:ind w:right="85"/>
      <w:jc w:val="both"/>
    </w:pPr>
    <w:rPr>
      <w:rFonts w:ascii="Arial" w:hAnsi="Arial"/>
      <w:sz w:val="16"/>
      <w:szCs w:val="24"/>
      <w:lang w:eastAsia="en-US" w:bidi="ar-SA"/>
    </w:rPr>
  </w:style>
  <w:style w:type="paragraph" w:customStyle="1" w:styleId="Date1">
    <w:name w:val="Date1"/>
    <w:basedOn w:val="Normal"/>
    <w:next w:val="References"/>
    <w:rsid w:val="006E1C99"/>
    <w:pPr>
      <w:spacing w:before="100" w:beforeAutospacing="1" w:after="100" w:afterAutospacing="1"/>
      <w:ind w:left="5103" w:right="-567"/>
    </w:pPr>
    <w:rPr>
      <w:rFonts w:ascii="Calibri" w:hAnsi="Calibri"/>
      <w:snapToGrid/>
      <w:szCs w:val="24"/>
      <w:lang w:bidi="ar-SA"/>
    </w:rPr>
  </w:style>
  <w:style w:type="character" w:customStyle="1" w:styleId="DateCar">
    <w:name w:val="Date Car"/>
    <w:basedOn w:val="Policepardfaut"/>
    <w:link w:val="Date"/>
    <w:rsid w:val="006E1C99"/>
    <w:rPr>
      <w:sz w:val="24"/>
    </w:rPr>
  </w:style>
  <w:style w:type="paragraph" w:customStyle="1" w:styleId="References">
    <w:name w:val="References"/>
    <w:basedOn w:val="Normal"/>
    <w:next w:val="Normal"/>
    <w:rsid w:val="006E1C99"/>
    <w:pPr>
      <w:spacing w:before="100" w:beforeAutospacing="1" w:after="240" w:afterAutospacing="1"/>
      <w:ind w:left="5103"/>
    </w:pPr>
    <w:rPr>
      <w:rFonts w:ascii="Calibri" w:hAnsi="Calibri"/>
      <w:snapToGrid/>
      <w:sz w:val="20"/>
      <w:szCs w:val="24"/>
      <w:lang w:bidi="ar-SA"/>
    </w:rPr>
  </w:style>
  <w:style w:type="character" w:styleId="Accentuation">
    <w:name w:val="Emphasis"/>
    <w:qFormat/>
    <w:rsid w:val="006E1C99"/>
    <w:rPr>
      <w:i/>
    </w:rPr>
  </w:style>
  <w:style w:type="character" w:customStyle="1" w:styleId="Text1Char">
    <w:name w:val="Text 1 Char"/>
    <w:link w:val="Text1"/>
    <w:rsid w:val="006E1C99"/>
    <w:rPr>
      <w:rFonts w:ascii="Times New Roman" w:eastAsia="Times New Roman" w:hAnsi="Times New Roman" w:cs="Times New Roman"/>
      <w:snapToGrid w:val="0"/>
      <w:sz w:val="24"/>
      <w:szCs w:val="20"/>
      <w:lang w:eastAsia="fr-FR" w:bidi="fr-FR"/>
    </w:rPr>
  </w:style>
  <w:style w:type="paragraph" w:customStyle="1" w:styleId="Char1">
    <w:name w:val="Char1"/>
    <w:basedOn w:val="Normal"/>
    <w:rsid w:val="006E1C99"/>
    <w:pPr>
      <w:spacing w:before="100" w:beforeAutospacing="1" w:after="160" w:afterAutospacing="1" w:line="240" w:lineRule="exact"/>
    </w:pPr>
    <w:rPr>
      <w:rFonts w:ascii="Tahoma" w:hAnsi="Tahoma"/>
      <w:snapToGrid/>
      <w:sz w:val="20"/>
      <w:szCs w:val="24"/>
      <w:lang w:val="en-US" w:eastAsia="en-US" w:bidi="ar-SA"/>
    </w:rPr>
  </w:style>
  <w:style w:type="paragraph" w:customStyle="1" w:styleId="QuotedText">
    <w:name w:val="Quoted Text"/>
    <w:basedOn w:val="Normal"/>
    <w:rsid w:val="006E1C99"/>
    <w:pPr>
      <w:spacing w:before="120" w:beforeAutospacing="1" w:after="120" w:afterAutospacing="1"/>
      <w:ind w:left="1417"/>
      <w:jc w:val="both"/>
    </w:pPr>
    <w:rPr>
      <w:rFonts w:ascii="Calibri" w:hAnsi="Calibri"/>
      <w:snapToGrid/>
      <w:szCs w:val="24"/>
      <w:lang w:eastAsia="zh-CN" w:bidi="ar-SA"/>
    </w:rPr>
  </w:style>
  <w:style w:type="character" w:customStyle="1" w:styleId="Point1Char">
    <w:name w:val="Point 1 Char"/>
    <w:link w:val="Point1"/>
    <w:rsid w:val="006E1C99"/>
    <w:rPr>
      <w:rFonts w:ascii="Times New Roman" w:eastAsia="Times New Roman" w:hAnsi="Times New Roman" w:cs="Times New Roman"/>
      <w:snapToGrid w:val="0"/>
      <w:sz w:val="24"/>
      <w:szCs w:val="20"/>
      <w:lang w:eastAsia="fr-FR" w:bidi="fr-FR"/>
    </w:rPr>
  </w:style>
  <w:style w:type="paragraph" w:customStyle="1" w:styleId="Rvision1">
    <w:name w:val="Révision1"/>
    <w:hidden/>
    <w:uiPriority w:val="99"/>
    <w:semiHidden/>
    <w:rsid w:val="006E1C99"/>
    <w:pPr>
      <w:spacing w:after="0" w:line="240" w:lineRule="auto"/>
    </w:pPr>
    <w:rPr>
      <w:rFonts w:ascii="Calibri" w:eastAsia="Times New Roman" w:hAnsi="Calibri" w:cs="Times New Roman"/>
      <w:sz w:val="20"/>
      <w:szCs w:val="24"/>
      <w:lang w:val="en-GB" w:eastAsia="ko-KR"/>
    </w:rPr>
  </w:style>
  <w:style w:type="paragraph" w:customStyle="1" w:styleId="Char1CharCharChar">
    <w:name w:val="Char1 Char Char Char"/>
    <w:basedOn w:val="Normal"/>
    <w:rsid w:val="006E1C99"/>
    <w:pPr>
      <w:spacing w:before="100" w:beforeAutospacing="1" w:after="160" w:afterAutospacing="1" w:line="240" w:lineRule="exact"/>
    </w:pPr>
    <w:rPr>
      <w:rFonts w:ascii="Tahoma" w:hAnsi="Tahoma"/>
      <w:snapToGrid/>
      <w:sz w:val="20"/>
      <w:szCs w:val="24"/>
      <w:lang w:val="en-US" w:eastAsia="en-US" w:bidi="ar-SA"/>
    </w:rPr>
  </w:style>
  <w:style w:type="paragraph" w:customStyle="1" w:styleId="Heading2contracts">
    <w:name w:val="Heading 2 contracts"/>
    <w:basedOn w:val="Titre2"/>
    <w:link w:val="Heading2contractsChar"/>
    <w:qFormat/>
    <w:rsid w:val="006E1C99"/>
    <w:pPr>
      <w:keepLines w:val="0"/>
      <w:spacing w:before="240" w:beforeAutospacing="1" w:after="120" w:afterAutospacing="1" w:line="240" w:lineRule="auto"/>
      <w:jc w:val="both"/>
    </w:pPr>
    <w:rPr>
      <w:rFonts w:ascii="Calibri" w:eastAsia="Times New Roman" w:hAnsi="Calibri" w:cs="Times New Roman"/>
      <w:b/>
      <w:smallCaps/>
      <w:sz w:val="28"/>
      <w:szCs w:val="24"/>
      <w:u w:val="single"/>
    </w:rPr>
  </w:style>
  <w:style w:type="paragraph" w:customStyle="1" w:styleId="Heading1contract">
    <w:name w:val="Heading 1 contract"/>
    <w:basedOn w:val="Normal"/>
    <w:link w:val="Heading1contractChar"/>
    <w:qFormat/>
    <w:rsid w:val="006E1C99"/>
    <w:pPr>
      <w:spacing w:before="240" w:beforeAutospacing="1" w:after="240" w:afterAutospacing="1"/>
      <w:jc w:val="center"/>
    </w:pPr>
    <w:rPr>
      <w:rFonts w:ascii="Calibri" w:hAnsi="Calibri"/>
      <w:b/>
      <w:caps/>
      <w:snapToGrid/>
      <w:sz w:val="28"/>
      <w:szCs w:val="24"/>
      <w:u w:val="single"/>
      <w:lang w:bidi="ar-SA"/>
    </w:rPr>
  </w:style>
  <w:style w:type="character" w:customStyle="1" w:styleId="Heading2contractsChar">
    <w:name w:val="Heading 2 contracts Char"/>
    <w:basedOn w:val="Titre2Car"/>
    <w:link w:val="Heading2contracts"/>
    <w:rsid w:val="006E1C99"/>
    <w:rPr>
      <w:rFonts w:ascii="Calibri" w:eastAsia="Times New Roman" w:hAnsi="Calibri" w:cs="Times New Roman"/>
      <w:b/>
      <w:smallCaps/>
      <w:color w:val="2E74B5" w:themeColor="accent1" w:themeShade="BF"/>
      <w:sz w:val="28"/>
      <w:szCs w:val="24"/>
      <w:u w:val="single"/>
    </w:rPr>
  </w:style>
  <w:style w:type="paragraph" w:customStyle="1" w:styleId="Heading3contract">
    <w:name w:val="Heading 3 contract"/>
    <w:basedOn w:val="Normal"/>
    <w:link w:val="Heading3contractChar"/>
    <w:autoRedefine/>
    <w:qFormat/>
    <w:rsid w:val="006E1C99"/>
    <w:pPr>
      <w:keepNext/>
      <w:spacing w:before="120"/>
      <w:ind w:left="709" w:hanging="709"/>
      <w:jc w:val="both"/>
    </w:pPr>
    <w:rPr>
      <w:rFonts w:ascii="Calibri" w:hAnsi="Calibri"/>
      <w:b/>
      <w:noProof/>
      <w:snapToGrid/>
      <w:szCs w:val="24"/>
      <w:lang w:bidi="ar-SA"/>
    </w:rPr>
  </w:style>
  <w:style w:type="character" w:customStyle="1" w:styleId="Heading1contractChar">
    <w:name w:val="Heading 1 contract Char"/>
    <w:link w:val="Heading1contract"/>
    <w:rsid w:val="006E1C99"/>
    <w:rPr>
      <w:rFonts w:ascii="Calibri" w:eastAsia="Times New Roman" w:hAnsi="Calibri" w:cs="Times New Roman"/>
      <w:b/>
      <w:caps/>
      <w:sz w:val="28"/>
      <w:szCs w:val="24"/>
      <w:u w:val="single"/>
      <w:lang w:eastAsia="fr-FR"/>
    </w:rPr>
  </w:style>
  <w:style w:type="paragraph" w:customStyle="1" w:styleId="wordsection1">
    <w:name w:val="wordsection1"/>
    <w:basedOn w:val="Normal"/>
    <w:uiPriority w:val="99"/>
    <w:rsid w:val="006E1C99"/>
    <w:pPr>
      <w:spacing w:before="100" w:beforeAutospacing="1" w:after="100" w:afterAutospacing="1"/>
    </w:pPr>
    <w:rPr>
      <w:rFonts w:ascii="Calibri" w:eastAsia="Calibri" w:hAnsi="Calibri"/>
      <w:snapToGrid/>
      <w:szCs w:val="24"/>
      <w:lang w:eastAsia="en-GB" w:bidi="ar-SA"/>
    </w:rPr>
  </w:style>
  <w:style w:type="character" w:customStyle="1" w:styleId="Heading3contractChar">
    <w:name w:val="Heading 3 contract Char"/>
    <w:link w:val="Heading3contract"/>
    <w:rsid w:val="006E1C99"/>
    <w:rPr>
      <w:rFonts w:ascii="Calibri" w:eastAsia="Times New Roman" w:hAnsi="Calibri" w:cs="Times New Roman"/>
      <w:b/>
      <w:noProof/>
      <w:sz w:val="24"/>
      <w:szCs w:val="24"/>
      <w:lang w:eastAsia="fr-FR"/>
    </w:rPr>
  </w:style>
  <w:style w:type="paragraph" w:customStyle="1" w:styleId="v">
    <w:name w:val="v"/>
    <w:basedOn w:val="Normal"/>
    <w:rsid w:val="006E1C99"/>
    <w:pPr>
      <w:overflowPunct w:val="0"/>
      <w:autoSpaceDE w:val="0"/>
      <w:autoSpaceDN w:val="0"/>
      <w:adjustRightInd w:val="0"/>
      <w:ind w:left="562" w:hanging="562"/>
      <w:jc w:val="both"/>
      <w:textAlignment w:val="baseline"/>
    </w:pPr>
    <w:rPr>
      <w:rFonts w:ascii="Arial" w:hAnsi="Arial"/>
      <w:snapToGrid/>
      <w:sz w:val="22"/>
      <w:szCs w:val="24"/>
      <w:lang w:bidi="ar-SA"/>
    </w:rPr>
  </w:style>
  <w:style w:type="paragraph" w:customStyle="1" w:styleId="u">
    <w:name w:val="u"/>
    <w:basedOn w:val="Normal"/>
    <w:rsid w:val="006E1C99"/>
    <w:pPr>
      <w:overflowPunct w:val="0"/>
      <w:autoSpaceDE w:val="0"/>
      <w:autoSpaceDN w:val="0"/>
      <w:adjustRightInd w:val="0"/>
      <w:ind w:left="562"/>
      <w:jc w:val="both"/>
      <w:textAlignment w:val="baseline"/>
    </w:pPr>
    <w:rPr>
      <w:rFonts w:ascii="Arial" w:hAnsi="Arial"/>
      <w:snapToGrid/>
      <w:sz w:val="22"/>
      <w:szCs w:val="24"/>
      <w:lang w:bidi="ar-SA"/>
    </w:rPr>
  </w:style>
  <w:style w:type="table" w:customStyle="1" w:styleId="Grilledutableau1">
    <w:name w:val="Grille du tableau1"/>
    <w:basedOn w:val="TableauNormal"/>
    <w:next w:val="Grilledutableau"/>
    <w:uiPriority w:val="99"/>
    <w:rsid w:val="006E1C99"/>
    <w:pPr>
      <w:spacing w:after="0" w:line="240" w:lineRule="auto"/>
    </w:pPr>
    <w:rPr>
      <w:rFonts w:ascii="Calibri" w:eastAsia="Times New Roman" w:hAnsi="Calibri" w:cs="Times New Roman"/>
      <w:sz w:val="20"/>
      <w:szCs w:val="24"/>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F1">
    <w:name w:val="TITF1"/>
    <w:basedOn w:val="Normal"/>
    <w:rsid w:val="006E1C99"/>
    <w:pPr>
      <w:widowControl w:val="0"/>
      <w:numPr>
        <w:ilvl w:val="12"/>
      </w:numPr>
      <w:overflowPunct w:val="0"/>
      <w:autoSpaceDE w:val="0"/>
      <w:autoSpaceDN w:val="0"/>
      <w:adjustRightInd w:val="0"/>
      <w:spacing w:after="540"/>
      <w:jc w:val="both"/>
      <w:textAlignment w:val="baseline"/>
    </w:pPr>
    <w:rPr>
      <w:rFonts w:ascii="Arial" w:hAnsi="Arial" w:cs="Arial"/>
      <w:b/>
      <w:caps/>
      <w:snapToGrid/>
      <w:sz w:val="20"/>
      <w:szCs w:val="24"/>
      <w:lang w:bidi="ar-SA"/>
    </w:rPr>
  </w:style>
  <w:style w:type="paragraph" w:customStyle="1" w:styleId="a">
    <w:name w:val="a"/>
    <w:basedOn w:val="Normal"/>
    <w:rsid w:val="006E1C99"/>
    <w:pPr>
      <w:overflowPunct w:val="0"/>
      <w:autoSpaceDE w:val="0"/>
      <w:autoSpaceDN w:val="0"/>
      <w:adjustRightInd w:val="0"/>
      <w:jc w:val="both"/>
      <w:textAlignment w:val="baseline"/>
    </w:pPr>
    <w:rPr>
      <w:rFonts w:ascii="Arial" w:hAnsi="Arial"/>
      <w:snapToGrid/>
      <w:sz w:val="22"/>
      <w:szCs w:val="24"/>
      <w:lang w:bidi="ar-SA"/>
    </w:rPr>
  </w:style>
  <w:style w:type="paragraph" w:customStyle="1" w:styleId="Default">
    <w:name w:val="Default"/>
    <w:rsid w:val="006E1C99"/>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Date">
    <w:name w:val="Date"/>
    <w:basedOn w:val="Normal"/>
    <w:next w:val="Normal"/>
    <w:link w:val="DateCar"/>
    <w:rsid w:val="006E1C99"/>
    <w:rPr>
      <w:rFonts w:asciiTheme="minorHAnsi" w:eastAsiaTheme="minorHAnsi" w:hAnsiTheme="minorHAnsi" w:cstheme="minorBidi"/>
      <w:snapToGrid/>
      <w:szCs w:val="22"/>
      <w:lang w:eastAsia="en-US" w:bidi="ar-SA"/>
    </w:rPr>
  </w:style>
  <w:style w:type="character" w:customStyle="1" w:styleId="DateCar1">
    <w:name w:val="Date Car1"/>
    <w:basedOn w:val="Policepardfaut"/>
    <w:rsid w:val="006E1C99"/>
    <w:rPr>
      <w:rFonts w:ascii="Times New Roman" w:eastAsia="Times New Roman" w:hAnsi="Times New Roman" w:cs="Times New Roman"/>
      <w:snapToGrid w:val="0"/>
      <w:sz w:val="24"/>
      <w:szCs w:val="20"/>
      <w:lang w:eastAsia="fr-FR" w:bidi="fr-FR"/>
    </w:rPr>
  </w:style>
  <w:style w:type="paragraph" w:styleId="Corpsdetexte3">
    <w:name w:val="Body Text 3"/>
    <w:basedOn w:val="Normal"/>
    <w:link w:val="Corpsdetexte3Car"/>
    <w:uiPriority w:val="99"/>
    <w:semiHidden/>
    <w:unhideWhenUsed/>
    <w:rsid w:val="003A1B4C"/>
    <w:pPr>
      <w:spacing w:after="120"/>
    </w:pPr>
    <w:rPr>
      <w:sz w:val="16"/>
      <w:szCs w:val="16"/>
    </w:rPr>
  </w:style>
  <w:style w:type="character" w:customStyle="1" w:styleId="Corpsdetexte3Car">
    <w:name w:val="Corps de texte 3 Car"/>
    <w:basedOn w:val="Policepardfaut"/>
    <w:link w:val="Corpsdetexte3"/>
    <w:uiPriority w:val="99"/>
    <w:semiHidden/>
    <w:rsid w:val="003A1B4C"/>
    <w:rPr>
      <w:rFonts w:ascii="Times New Roman" w:eastAsia="Times New Roman" w:hAnsi="Times New Roman" w:cs="Times New Roman"/>
      <w:snapToGrid w:val="0"/>
      <w:sz w:val="16"/>
      <w:szCs w:val="16"/>
      <w:lang w:eastAsia="fr-FR" w:bidi="fr-FR"/>
    </w:rPr>
  </w:style>
  <w:style w:type="paragraph" w:styleId="NormalWeb">
    <w:name w:val="Normal (Web)"/>
    <w:basedOn w:val="Normal"/>
    <w:uiPriority w:val="99"/>
    <w:semiHidden/>
    <w:unhideWhenUsed/>
    <w:rsid w:val="003A1B4C"/>
    <w:rPr>
      <w:szCs w:val="24"/>
    </w:rPr>
  </w:style>
  <w:style w:type="table" w:customStyle="1" w:styleId="TableNormal">
    <w:name w:val="Table Normal"/>
    <w:uiPriority w:val="2"/>
    <w:semiHidden/>
    <w:unhideWhenUsed/>
    <w:qFormat/>
    <w:rsid w:val="003A1B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FirstParagraph">
    <w:name w:val="First Paragraph"/>
    <w:basedOn w:val="Corpsdetexte"/>
    <w:next w:val="Corpsdetexte"/>
    <w:qFormat/>
    <w:rsid w:val="00BC3FD5"/>
    <w:pPr>
      <w:widowControl/>
      <w:autoSpaceDE/>
      <w:autoSpaceDN/>
      <w:spacing w:before="180" w:after="180"/>
    </w:pPr>
    <w:rPr>
      <w:rFonts w:asciiTheme="minorHAnsi" w:eastAsiaTheme="minorHAnsi" w:hAnsiTheme="minorHAnsi" w:cstheme="minorBidi"/>
      <w:sz w:val="24"/>
      <w:szCs w:val="24"/>
      <w:lang w:val="en-US" w:eastAsia="en-US" w:bidi="ar-SA"/>
    </w:rPr>
  </w:style>
  <w:style w:type="paragraph" w:customStyle="1" w:styleId="w">
    <w:name w:val="w"/>
    <w:basedOn w:val="Normal"/>
    <w:rsid w:val="000178AF"/>
    <w:pPr>
      <w:jc w:val="both"/>
    </w:pPr>
    <w:rPr>
      <w:rFonts w:ascii="Arial" w:hAnsi="Arial"/>
      <w:snapToGrid/>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6738">
      <w:bodyDiv w:val="1"/>
      <w:marLeft w:val="0"/>
      <w:marRight w:val="0"/>
      <w:marTop w:val="0"/>
      <w:marBottom w:val="0"/>
      <w:divBdr>
        <w:top w:val="none" w:sz="0" w:space="0" w:color="auto"/>
        <w:left w:val="none" w:sz="0" w:space="0" w:color="auto"/>
        <w:bottom w:val="none" w:sz="0" w:space="0" w:color="auto"/>
        <w:right w:val="none" w:sz="0" w:space="0" w:color="auto"/>
      </w:divBdr>
    </w:div>
    <w:div w:id="343627921">
      <w:bodyDiv w:val="1"/>
      <w:marLeft w:val="0"/>
      <w:marRight w:val="0"/>
      <w:marTop w:val="0"/>
      <w:marBottom w:val="0"/>
      <w:divBdr>
        <w:top w:val="none" w:sz="0" w:space="0" w:color="auto"/>
        <w:left w:val="none" w:sz="0" w:space="0" w:color="auto"/>
        <w:bottom w:val="none" w:sz="0" w:space="0" w:color="auto"/>
        <w:right w:val="none" w:sz="0" w:space="0" w:color="auto"/>
      </w:divBdr>
    </w:div>
    <w:div w:id="107520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sanctionsmap.e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10" Type="http://schemas.openxmlformats.org/officeDocument/2006/relationships/hyperlink" Target="http://www.expertisefrance.fr"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gels-avoirs.dgtresor.gouv.fr/Lis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71CAC-AB10-466B-9FE4-50E378AA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5906</TotalTime>
  <Pages>35</Pages>
  <Words>14550</Words>
  <Characters>80031</Characters>
  <Application>Microsoft Office Word</Application>
  <DocSecurity>0</DocSecurity>
  <Lines>666</Lines>
  <Paragraphs>188</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94393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Irvika LEDAGA</dc:creator>
  <cp:keywords/>
  <dc:description/>
  <cp:lastModifiedBy>Loubna HAFIDI</cp:lastModifiedBy>
  <cp:revision>34</cp:revision>
  <dcterms:created xsi:type="dcterms:W3CDTF">2024-03-01T02:49:00Z</dcterms:created>
  <dcterms:modified xsi:type="dcterms:W3CDTF">2026-07-17T16:13:00Z</dcterms:modified>
</cp:coreProperties>
</file>